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7AFF6" w14:textId="60799458" w:rsidR="00E8238F" w:rsidRDefault="00E8238F" w:rsidP="00252056">
      <w:pPr>
        <w:rPr>
          <w:rFonts w:ascii="Arial" w:hAnsi="Arial" w:cs="Arial"/>
          <w:b/>
          <w:bCs/>
          <w:sz w:val="24"/>
          <w:szCs w:val="24"/>
        </w:rPr>
      </w:pPr>
      <w:bookmarkStart w:id="0" w:name="_Hlk216872193"/>
      <w:r>
        <w:rPr>
          <w:rFonts w:ascii="Arial" w:hAnsi="Arial" w:cs="Arial"/>
          <w:b/>
          <w:bCs/>
          <w:sz w:val="24"/>
          <w:szCs w:val="24"/>
        </w:rPr>
        <w:t>Anlage</w:t>
      </w:r>
      <w:r w:rsidR="004E3483">
        <w:rPr>
          <w:rFonts w:ascii="Arial" w:hAnsi="Arial" w:cs="Arial"/>
          <w:b/>
          <w:bCs/>
          <w:sz w:val="24"/>
          <w:szCs w:val="24"/>
        </w:rPr>
        <w:t xml:space="preserve"> 1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4E3483">
        <w:rPr>
          <w:rFonts w:ascii="Arial" w:hAnsi="Arial" w:cs="Arial"/>
          <w:b/>
          <w:bCs/>
          <w:sz w:val="24"/>
          <w:szCs w:val="24"/>
        </w:rPr>
        <w:t xml:space="preserve">zum </w:t>
      </w:r>
      <w:r w:rsidR="00CF0856">
        <w:rPr>
          <w:rFonts w:ascii="Arial" w:hAnsi="Arial" w:cs="Arial"/>
          <w:b/>
          <w:bCs/>
          <w:sz w:val="24"/>
          <w:szCs w:val="24"/>
        </w:rPr>
        <w:t>Antrag</w:t>
      </w:r>
      <w:r w:rsidR="00C178E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A6D8A5E" w14:textId="77777777" w:rsidR="00C178E3" w:rsidRDefault="00C178E3" w:rsidP="00252056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über die Versorgung mit Haushaltshilfe </w:t>
      </w:r>
    </w:p>
    <w:p w14:paraId="3BC6147F" w14:textId="4C12ECA5" w:rsidR="00C178E3" w:rsidRPr="00E8238F" w:rsidRDefault="00C178E3" w:rsidP="00252056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gemäß § 38 Abs. 1 und 2 SGB V und § 24h SGB V</w:t>
      </w:r>
    </w:p>
    <w:p w14:paraId="1DC77C24" w14:textId="77777777" w:rsidR="00252056" w:rsidRPr="002C55F9" w:rsidRDefault="00252056" w:rsidP="00252056">
      <w:pPr>
        <w:rPr>
          <w:rFonts w:ascii="Arial" w:hAnsi="Arial" w:cs="Arial"/>
          <w:sz w:val="24"/>
          <w:szCs w:val="24"/>
        </w:rPr>
      </w:pPr>
    </w:p>
    <w:p w14:paraId="4CBBE9E5" w14:textId="77777777" w:rsidR="00252056" w:rsidRPr="002C55F9" w:rsidRDefault="00252056" w:rsidP="00252056">
      <w:pPr>
        <w:rPr>
          <w:rFonts w:ascii="Arial" w:hAnsi="Arial" w:cs="Arial"/>
          <w:sz w:val="24"/>
          <w:szCs w:val="24"/>
        </w:rPr>
      </w:pPr>
    </w:p>
    <w:p w14:paraId="4E4107A5" w14:textId="01A925BB" w:rsidR="00252056" w:rsidRPr="002C55F9" w:rsidRDefault="00252056" w:rsidP="00252056">
      <w:pPr>
        <w:rPr>
          <w:rFonts w:ascii="Arial" w:hAnsi="Arial" w:cs="Arial"/>
          <w:sz w:val="24"/>
          <w:szCs w:val="24"/>
        </w:rPr>
      </w:pPr>
      <w:bookmarkStart w:id="1" w:name="_Hlk216872078"/>
      <w:r w:rsidRPr="002C55F9">
        <w:rPr>
          <w:rFonts w:ascii="Arial" w:hAnsi="Arial" w:cs="Arial"/>
          <w:sz w:val="24"/>
          <w:szCs w:val="24"/>
        </w:rPr>
        <w:t xml:space="preserve">Erklärung über die persönliche Eignung der </w:t>
      </w:r>
      <w:r w:rsidR="00CF0856">
        <w:rPr>
          <w:rFonts w:ascii="Arial" w:hAnsi="Arial" w:cs="Arial"/>
          <w:sz w:val="24"/>
          <w:szCs w:val="24"/>
        </w:rPr>
        <w:t>fachlichen Leitung</w:t>
      </w:r>
    </w:p>
    <w:bookmarkEnd w:id="1"/>
    <w:p w14:paraId="0B368024" w14:textId="77777777" w:rsidR="00252056" w:rsidRDefault="00252056" w:rsidP="00252056">
      <w:pPr>
        <w:rPr>
          <w:rFonts w:ascii="Arial" w:hAnsi="Arial" w:cs="Arial"/>
          <w:sz w:val="24"/>
          <w:szCs w:val="24"/>
        </w:rPr>
      </w:pPr>
    </w:p>
    <w:p w14:paraId="2684C174" w14:textId="77777777" w:rsidR="00205369" w:rsidRPr="002C55F9" w:rsidRDefault="00205369" w:rsidP="00252056">
      <w:pPr>
        <w:rPr>
          <w:rFonts w:ascii="Arial" w:hAnsi="Arial" w:cs="Arial"/>
          <w:sz w:val="24"/>
          <w:szCs w:val="24"/>
        </w:rPr>
      </w:pPr>
    </w:p>
    <w:p w14:paraId="7F58843E" w14:textId="77777777" w:rsidR="00252056" w:rsidRPr="002C55F9" w:rsidRDefault="00252056" w:rsidP="00252056">
      <w:pPr>
        <w:rPr>
          <w:rFonts w:ascii="Arial" w:hAnsi="Arial" w:cs="Arial"/>
          <w:sz w:val="24"/>
          <w:szCs w:val="24"/>
        </w:rPr>
      </w:pPr>
    </w:p>
    <w:p w14:paraId="1223037A" w14:textId="201E2772" w:rsidR="00252056" w:rsidRPr="002C55F9" w:rsidRDefault="00205369" w:rsidP="00205369">
      <w:pPr>
        <w:rPr>
          <w:rFonts w:ascii="Arial" w:hAnsi="Arial" w:cs="Arial"/>
          <w:sz w:val="24"/>
          <w:szCs w:val="24"/>
        </w:rPr>
      </w:pPr>
      <w:r w:rsidRPr="002C55F9">
        <w:rPr>
          <w:rFonts w:ascii="Arial" w:hAnsi="Arial" w:cs="Arial"/>
          <w:sz w:val="24"/>
          <w:szCs w:val="24"/>
        </w:rPr>
        <w:t>______________________________________________________</w:t>
      </w:r>
    </w:p>
    <w:p w14:paraId="429F4A25" w14:textId="39D9E65E" w:rsidR="002F1EA9" w:rsidRPr="002C55F9" w:rsidRDefault="002F1EA9" w:rsidP="00252056">
      <w:pPr>
        <w:rPr>
          <w:rFonts w:ascii="Arial" w:hAnsi="Arial" w:cs="Arial"/>
          <w:sz w:val="24"/>
          <w:szCs w:val="24"/>
        </w:rPr>
      </w:pPr>
      <w:r w:rsidRPr="002C55F9">
        <w:rPr>
          <w:rFonts w:ascii="Arial" w:hAnsi="Arial" w:cs="Arial"/>
          <w:sz w:val="24"/>
          <w:szCs w:val="24"/>
        </w:rPr>
        <w:t>Name der Einrichtung</w:t>
      </w:r>
    </w:p>
    <w:p w14:paraId="10A2CF02" w14:textId="77777777" w:rsidR="00252056" w:rsidRDefault="00252056" w:rsidP="00252056">
      <w:pPr>
        <w:rPr>
          <w:rFonts w:ascii="Arial" w:hAnsi="Arial" w:cs="Arial"/>
          <w:sz w:val="24"/>
          <w:szCs w:val="24"/>
        </w:rPr>
      </w:pPr>
    </w:p>
    <w:p w14:paraId="2CB4B776" w14:textId="77777777" w:rsidR="00205369" w:rsidRDefault="00205369" w:rsidP="00252056">
      <w:pPr>
        <w:rPr>
          <w:rFonts w:ascii="Arial" w:hAnsi="Arial" w:cs="Arial"/>
          <w:sz w:val="24"/>
          <w:szCs w:val="24"/>
        </w:rPr>
      </w:pPr>
    </w:p>
    <w:p w14:paraId="0A48D59F" w14:textId="77777777" w:rsidR="00205369" w:rsidRDefault="00205369" w:rsidP="00252056">
      <w:pPr>
        <w:rPr>
          <w:rFonts w:ascii="Arial" w:hAnsi="Arial" w:cs="Arial"/>
          <w:sz w:val="24"/>
          <w:szCs w:val="24"/>
        </w:rPr>
      </w:pPr>
    </w:p>
    <w:p w14:paraId="758133FA" w14:textId="77777777" w:rsidR="00205369" w:rsidRPr="002C55F9" w:rsidRDefault="00205369" w:rsidP="00205369">
      <w:pPr>
        <w:rPr>
          <w:rFonts w:ascii="Arial" w:hAnsi="Arial" w:cs="Arial"/>
          <w:sz w:val="24"/>
          <w:szCs w:val="24"/>
        </w:rPr>
      </w:pPr>
      <w:r w:rsidRPr="002C55F9">
        <w:rPr>
          <w:rFonts w:ascii="Arial" w:hAnsi="Arial" w:cs="Arial"/>
          <w:sz w:val="24"/>
          <w:szCs w:val="24"/>
        </w:rPr>
        <w:t>______________________________________________________</w:t>
      </w:r>
    </w:p>
    <w:p w14:paraId="2942C5C0" w14:textId="0FA84EE1" w:rsidR="00CF0856" w:rsidRDefault="00205369" w:rsidP="002520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des Trägers</w:t>
      </w:r>
    </w:p>
    <w:p w14:paraId="1BF13F47" w14:textId="77777777" w:rsidR="00205369" w:rsidRDefault="00205369" w:rsidP="00252056">
      <w:pPr>
        <w:rPr>
          <w:rFonts w:ascii="Arial" w:hAnsi="Arial" w:cs="Arial"/>
          <w:sz w:val="24"/>
          <w:szCs w:val="24"/>
        </w:rPr>
      </w:pPr>
    </w:p>
    <w:p w14:paraId="7909DC79" w14:textId="77777777" w:rsidR="00205369" w:rsidRPr="002C55F9" w:rsidRDefault="00205369" w:rsidP="00252056">
      <w:pPr>
        <w:rPr>
          <w:rFonts w:ascii="Arial" w:hAnsi="Arial" w:cs="Arial"/>
          <w:sz w:val="24"/>
          <w:szCs w:val="24"/>
        </w:rPr>
      </w:pPr>
    </w:p>
    <w:p w14:paraId="0FDCCA6C" w14:textId="77777777" w:rsidR="00252056" w:rsidRPr="002C55F9" w:rsidRDefault="00252056" w:rsidP="00252056">
      <w:pPr>
        <w:rPr>
          <w:rFonts w:ascii="Arial" w:hAnsi="Arial" w:cs="Arial"/>
          <w:sz w:val="24"/>
          <w:szCs w:val="24"/>
        </w:rPr>
      </w:pPr>
    </w:p>
    <w:p w14:paraId="2899A1C4" w14:textId="0BD75D3D" w:rsidR="00252056" w:rsidRPr="002C55F9" w:rsidRDefault="00252056" w:rsidP="00252056">
      <w:pPr>
        <w:pStyle w:val="Listenabsatz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2C55F9">
        <w:rPr>
          <w:rFonts w:ascii="Arial" w:hAnsi="Arial" w:cs="Arial"/>
          <w:sz w:val="24"/>
          <w:szCs w:val="24"/>
        </w:rPr>
        <w:t xml:space="preserve">Hiermit bestätigen wir die persönliche Eignung der </w:t>
      </w:r>
      <w:r w:rsidR="00CF0856">
        <w:rPr>
          <w:rFonts w:ascii="Arial" w:hAnsi="Arial" w:cs="Arial"/>
          <w:sz w:val="24"/>
          <w:szCs w:val="24"/>
        </w:rPr>
        <w:t>fachlichen Leitung</w:t>
      </w:r>
    </w:p>
    <w:p w14:paraId="3FF3D2A3" w14:textId="77777777" w:rsidR="00252056" w:rsidRPr="002C55F9" w:rsidRDefault="00252056" w:rsidP="00252056">
      <w:pPr>
        <w:rPr>
          <w:rFonts w:ascii="Arial" w:hAnsi="Arial" w:cs="Arial"/>
          <w:sz w:val="24"/>
          <w:szCs w:val="24"/>
        </w:rPr>
      </w:pPr>
    </w:p>
    <w:p w14:paraId="60786465" w14:textId="38A8BCF0" w:rsidR="00252056" w:rsidRPr="002C55F9" w:rsidRDefault="00252056" w:rsidP="00252056">
      <w:pPr>
        <w:ind w:left="708"/>
        <w:rPr>
          <w:rFonts w:ascii="Arial" w:hAnsi="Arial" w:cs="Arial"/>
          <w:sz w:val="24"/>
          <w:szCs w:val="24"/>
        </w:rPr>
      </w:pPr>
      <w:r w:rsidRPr="002C55F9">
        <w:rPr>
          <w:rFonts w:ascii="Arial" w:hAnsi="Arial" w:cs="Arial"/>
          <w:sz w:val="24"/>
          <w:szCs w:val="24"/>
        </w:rPr>
        <w:t>______________________________________________________</w:t>
      </w:r>
    </w:p>
    <w:p w14:paraId="46137008" w14:textId="3C651D2D" w:rsidR="00252056" w:rsidRPr="002C55F9" w:rsidRDefault="00252056" w:rsidP="00252056">
      <w:pPr>
        <w:pStyle w:val="Listenabsatz"/>
        <w:rPr>
          <w:rFonts w:ascii="Arial" w:hAnsi="Arial" w:cs="Arial"/>
          <w:sz w:val="24"/>
          <w:szCs w:val="24"/>
        </w:rPr>
      </w:pPr>
      <w:r w:rsidRPr="002C55F9">
        <w:rPr>
          <w:rFonts w:ascii="Arial" w:hAnsi="Arial" w:cs="Arial"/>
          <w:sz w:val="24"/>
          <w:szCs w:val="24"/>
        </w:rPr>
        <w:t xml:space="preserve">Name, Vorname </w:t>
      </w:r>
    </w:p>
    <w:p w14:paraId="0F6C5628" w14:textId="77777777" w:rsidR="00252056" w:rsidRPr="002C55F9" w:rsidRDefault="00252056" w:rsidP="00252056">
      <w:pPr>
        <w:pStyle w:val="Listenabsatz"/>
        <w:rPr>
          <w:rFonts w:ascii="Arial" w:hAnsi="Arial" w:cs="Arial"/>
          <w:sz w:val="24"/>
          <w:szCs w:val="24"/>
        </w:rPr>
      </w:pPr>
    </w:p>
    <w:p w14:paraId="77308126" w14:textId="7B315061" w:rsidR="00252056" w:rsidRPr="002C55F9" w:rsidRDefault="00252056" w:rsidP="00252056">
      <w:pPr>
        <w:pStyle w:val="Listenabsatz"/>
        <w:rPr>
          <w:rFonts w:ascii="Arial" w:hAnsi="Arial" w:cs="Arial"/>
          <w:sz w:val="24"/>
          <w:szCs w:val="24"/>
        </w:rPr>
      </w:pPr>
      <w:r w:rsidRPr="002C55F9">
        <w:rPr>
          <w:rFonts w:ascii="Arial" w:hAnsi="Arial" w:cs="Arial"/>
          <w:sz w:val="24"/>
          <w:szCs w:val="24"/>
        </w:rPr>
        <w:t>______________________________________________________</w:t>
      </w:r>
    </w:p>
    <w:p w14:paraId="0FD7651B" w14:textId="77777777" w:rsidR="00252056" w:rsidRPr="002C55F9" w:rsidRDefault="00252056" w:rsidP="00252056">
      <w:pPr>
        <w:pStyle w:val="Listenabsatz"/>
        <w:rPr>
          <w:rFonts w:ascii="Arial" w:hAnsi="Arial" w:cs="Arial"/>
          <w:sz w:val="24"/>
          <w:szCs w:val="24"/>
        </w:rPr>
      </w:pPr>
      <w:r w:rsidRPr="002C55F9">
        <w:rPr>
          <w:rFonts w:ascii="Arial" w:hAnsi="Arial" w:cs="Arial"/>
          <w:sz w:val="24"/>
          <w:szCs w:val="24"/>
        </w:rPr>
        <w:t xml:space="preserve">Geburtsdatum </w:t>
      </w:r>
    </w:p>
    <w:p w14:paraId="59709613" w14:textId="77777777" w:rsidR="00252056" w:rsidRPr="002C55F9" w:rsidRDefault="00252056" w:rsidP="00252056">
      <w:pPr>
        <w:pStyle w:val="Listenabsatz"/>
        <w:rPr>
          <w:rFonts w:ascii="Arial" w:hAnsi="Arial" w:cs="Arial"/>
          <w:sz w:val="24"/>
          <w:szCs w:val="24"/>
        </w:rPr>
      </w:pPr>
    </w:p>
    <w:p w14:paraId="06FF541A" w14:textId="4DFE58D4" w:rsidR="00252056" w:rsidRPr="002C55F9" w:rsidRDefault="00252056" w:rsidP="00252056">
      <w:pPr>
        <w:pStyle w:val="Listenabsatz"/>
        <w:rPr>
          <w:rFonts w:ascii="Arial" w:hAnsi="Arial" w:cs="Arial"/>
          <w:sz w:val="24"/>
          <w:szCs w:val="24"/>
        </w:rPr>
      </w:pPr>
      <w:r w:rsidRPr="002C55F9">
        <w:rPr>
          <w:rFonts w:ascii="Arial" w:hAnsi="Arial" w:cs="Arial"/>
          <w:sz w:val="24"/>
          <w:szCs w:val="24"/>
        </w:rPr>
        <w:t>Ein amtliches Führungszeugnis wurde zur Einsichtnahme vorgelegt. Es</w:t>
      </w:r>
      <w:r w:rsidR="009724BC" w:rsidRPr="002C55F9">
        <w:rPr>
          <w:rFonts w:ascii="Arial" w:hAnsi="Arial" w:cs="Arial"/>
          <w:sz w:val="24"/>
          <w:szCs w:val="24"/>
        </w:rPr>
        <w:t xml:space="preserve"> liegen keine persönlichen Ausschlussgründe nach </w:t>
      </w:r>
      <w:r w:rsidR="00F45622" w:rsidRPr="002C55F9">
        <w:rPr>
          <w:rFonts w:ascii="Arial" w:hAnsi="Arial" w:cs="Arial"/>
          <w:sz w:val="24"/>
          <w:szCs w:val="24"/>
        </w:rPr>
        <w:t>der Wohn- und Teilhabegesetz-Durchführungsverordnung – WTG DVO in der jeweils gültigen</w:t>
      </w:r>
      <w:r w:rsidR="0040790C" w:rsidRPr="002C55F9">
        <w:rPr>
          <w:rFonts w:ascii="Arial" w:hAnsi="Arial" w:cs="Arial"/>
          <w:sz w:val="24"/>
          <w:szCs w:val="24"/>
        </w:rPr>
        <w:t xml:space="preserve"> </w:t>
      </w:r>
      <w:r w:rsidR="00F45622" w:rsidRPr="002C55F9">
        <w:rPr>
          <w:rFonts w:ascii="Arial" w:hAnsi="Arial" w:cs="Arial"/>
          <w:sz w:val="24"/>
          <w:szCs w:val="24"/>
        </w:rPr>
        <w:t>Fassung</w:t>
      </w:r>
      <w:r w:rsidR="009724BC" w:rsidRPr="002C55F9">
        <w:rPr>
          <w:rFonts w:ascii="Arial" w:hAnsi="Arial" w:cs="Arial"/>
          <w:sz w:val="24"/>
          <w:szCs w:val="24"/>
        </w:rPr>
        <w:t xml:space="preserve"> vor</w:t>
      </w:r>
      <w:r w:rsidRPr="002C55F9">
        <w:rPr>
          <w:rFonts w:ascii="Arial" w:hAnsi="Arial" w:cs="Arial"/>
          <w:sz w:val="24"/>
          <w:szCs w:val="24"/>
        </w:rPr>
        <w:t>, die der Übernahme der Position entgegenstehen.</w:t>
      </w:r>
    </w:p>
    <w:p w14:paraId="56C3D6D1" w14:textId="77777777" w:rsidR="002F1EA9" w:rsidRPr="002C55F9" w:rsidRDefault="002F1EA9" w:rsidP="00252056">
      <w:pPr>
        <w:pStyle w:val="Listenabsatz"/>
        <w:rPr>
          <w:rFonts w:ascii="Arial" w:hAnsi="Arial" w:cs="Arial"/>
          <w:sz w:val="24"/>
          <w:szCs w:val="24"/>
        </w:rPr>
      </w:pPr>
    </w:p>
    <w:p w14:paraId="3E06D09F" w14:textId="4F7E1331" w:rsidR="00252056" w:rsidRPr="002C55F9" w:rsidRDefault="002F1EA9" w:rsidP="00252056">
      <w:pPr>
        <w:pStyle w:val="Listenabsatz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2C55F9">
        <w:rPr>
          <w:rFonts w:ascii="Arial" w:hAnsi="Arial" w:cs="Arial"/>
          <w:sz w:val="24"/>
          <w:szCs w:val="24"/>
        </w:rPr>
        <w:t>Der o.</w:t>
      </w:r>
      <w:r w:rsidR="002C589C">
        <w:rPr>
          <w:rFonts w:ascii="Arial" w:hAnsi="Arial" w:cs="Arial"/>
          <w:sz w:val="24"/>
          <w:szCs w:val="24"/>
        </w:rPr>
        <w:t xml:space="preserve"> </w:t>
      </w:r>
      <w:r w:rsidRPr="002C55F9">
        <w:rPr>
          <w:rFonts w:ascii="Arial" w:hAnsi="Arial" w:cs="Arial"/>
          <w:sz w:val="24"/>
          <w:szCs w:val="24"/>
        </w:rPr>
        <w:t xml:space="preserve">a. Träger verpflichtet sich, die persönliche Eignung der unter </w:t>
      </w:r>
      <w:r w:rsidRPr="006D493F">
        <w:rPr>
          <w:rFonts w:ascii="Arial" w:hAnsi="Arial" w:cs="Arial"/>
          <w:sz w:val="24"/>
          <w:szCs w:val="24"/>
        </w:rPr>
        <w:t>Punkt 1</w:t>
      </w:r>
      <w:r w:rsidRPr="002C55F9">
        <w:rPr>
          <w:rFonts w:ascii="Arial" w:hAnsi="Arial" w:cs="Arial"/>
          <w:sz w:val="24"/>
          <w:szCs w:val="24"/>
        </w:rPr>
        <w:t xml:space="preserve"> benannten </w:t>
      </w:r>
      <w:r w:rsidR="00205369">
        <w:rPr>
          <w:rFonts w:ascii="Arial" w:hAnsi="Arial" w:cs="Arial"/>
          <w:sz w:val="24"/>
          <w:szCs w:val="24"/>
        </w:rPr>
        <w:t>fachlichen Leitung</w:t>
      </w:r>
      <w:r w:rsidR="00205369" w:rsidRPr="002C55F9">
        <w:rPr>
          <w:rFonts w:ascii="Arial" w:hAnsi="Arial" w:cs="Arial"/>
          <w:sz w:val="24"/>
          <w:szCs w:val="24"/>
        </w:rPr>
        <w:t xml:space="preserve"> </w:t>
      </w:r>
      <w:r w:rsidRPr="002C55F9">
        <w:rPr>
          <w:rFonts w:ascii="Arial" w:hAnsi="Arial" w:cs="Arial"/>
          <w:sz w:val="24"/>
          <w:szCs w:val="24"/>
        </w:rPr>
        <w:t>regelmäßig</w:t>
      </w:r>
      <w:r w:rsidR="009724BC" w:rsidRPr="002C55F9">
        <w:rPr>
          <w:rFonts w:ascii="Arial" w:hAnsi="Arial" w:cs="Arial"/>
          <w:sz w:val="24"/>
          <w:szCs w:val="24"/>
        </w:rPr>
        <w:t xml:space="preserve"> - </w:t>
      </w:r>
      <w:r w:rsidR="00F45622" w:rsidRPr="002C55F9">
        <w:rPr>
          <w:rFonts w:ascii="Arial" w:hAnsi="Arial" w:cs="Arial"/>
          <w:sz w:val="24"/>
          <w:szCs w:val="24"/>
        </w:rPr>
        <w:t xml:space="preserve">spätestens </w:t>
      </w:r>
      <w:r w:rsidR="009724BC" w:rsidRPr="002C55F9">
        <w:rPr>
          <w:rFonts w:ascii="Arial" w:hAnsi="Arial" w:cs="Arial"/>
          <w:sz w:val="24"/>
          <w:szCs w:val="24"/>
        </w:rPr>
        <w:t xml:space="preserve">alle </w:t>
      </w:r>
      <w:r w:rsidR="00F45622" w:rsidRPr="002C55F9">
        <w:rPr>
          <w:rFonts w:ascii="Arial" w:hAnsi="Arial" w:cs="Arial"/>
          <w:sz w:val="24"/>
          <w:szCs w:val="24"/>
        </w:rPr>
        <w:t>fünf</w:t>
      </w:r>
      <w:r w:rsidR="009724BC" w:rsidRPr="002C55F9">
        <w:rPr>
          <w:rFonts w:ascii="Arial" w:hAnsi="Arial" w:cs="Arial"/>
          <w:sz w:val="24"/>
          <w:szCs w:val="24"/>
        </w:rPr>
        <w:t xml:space="preserve"> Jahr</w:t>
      </w:r>
      <w:r w:rsidR="007B7E8F" w:rsidRPr="002C55F9">
        <w:rPr>
          <w:rFonts w:ascii="Arial" w:hAnsi="Arial" w:cs="Arial"/>
          <w:sz w:val="24"/>
          <w:szCs w:val="24"/>
        </w:rPr>
        <w:t>e</w:t>
      </w:r>
      <w:r w:rsidR="00F45622" w:rsidRPr="002C55F9">
        <w:rPr>
          <w:rFonts w:ascii="Arial" w:hAnsi="Arial" w:cs="Arial"/>
          <w:sz w:val="24"/>
          <w:szCs w:val="24"/>
        </w:rPr>
        <w:t xml:space="preserve"> nach der Erstprüfung</w:t>
      </w:r>
      <w:r w:rsidR="009724BC" w:rsidRPr="002C55F9">
        <w:rPr>
          <w:rFonts w:ascii="Arial" w:hAnsi="Arial" w:cs="Arial"/>
          <w:sz w:val="24"/>
          <w:szCs w:val="24"/>
        </w:rPr>
        <w:t xml:space="preserve"> -</w:t>
      </w:r>
      <w:r w:rsidRPr="002C55F9">
        <w:rPr>
          <w:rFonts w:ascii="Arial" w:hAnsi="Arial" w:cs="Arial"/>
          <w:sz w:val="24"/>
          <w:szCs w:val="24"/>
        </w:rPr>
        <w:t xml:space="preserve"> sowie anlassbezogen zu überprüfen. Die Ergebnisse dieser Prüfung werden vom Träger intern nachvollziehbar dokumentiert.</w:t>
      </w:r>
    </w:p>
    <w:p w14:paraId="53DD84FE" w14:textId="77777777" w:rsidR="002F1EA9" w:rsidRPr="002C55F9" w:rsidRDefault="002F1EA9" w:rsidP="002F1EA9">
      <w:pPr>
        <w:rPr>
          <w:rFonts w:ascii="Arial" w:hAnsi="Arial" w:cs="Arial"/>
          <w:sz w:val="24"/>
          <w:szCs w:val="24"/>
        </w:rPr>
      </w:pPr>
    </w:p>
    <w:p w14:paraId="75C11639" w14:textId="2E5224E2" w:rsidR="002F1EA9" w:rsidRPr="004E3483" w:rsidRDefault="002F1EA9" w:rsidP="002F1EA9">
      <w:pPr>
        <w:pStyle w:val="Listenabsatz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2C55F9">
        <w:rPr>
          <w:rFonts w:ascii="Arial" w:hAnsi="Arial" w:cs="Arial"/>
          <w:sz w:val="24"/>
          <w:szCs w:val="24"/>
        </w:rPr>
        <w:t xml:space="preserve">Die Erklärung nach </w:t>
      </w:r>
      <w:r w:rsidR="006D493F">
        <w:rPr>
          <w:rFonts w:ascii="Arial" w:hAnsi="Arial" w:cs="Arial"/>
          <w:sz w:val="24"/>
          <w:szCs w:val="24"/>
        </w:rPr>
        <w:t>Punkt 2</w:t>
      </w:r>
      <w:r w:rsidRPr="002C55F9">
        <w:rPr>
          <w:rFonts w:ascii="Arial" w:hAnsi="Arial" w:cs="Arial"/>
          <w:sz w:val="24"/>
          <w:szCs w:val="24"/>
        </w:rPr>
        <w:t xml:space="preserve"> ist de</w:t>
      </w:r>
      <w:r w:rsidR="00D1516A">
        <w:rPr>
          <w:rFonts w:ascii="Arial" w:hAnsi="Arial" w:cs="Arial"/>
          <w:sz w:val="24"/>
          <w:szCs w:val="24"/>
        </w:rPr>
        <w:t>r zuständigen Stelle</w:t>
      </w:r>
      <w:r w:rsidRPr="002C55F9">
        <w:rPr>
          <w:rFonts w:ascii="Arial" w:hAnsi="Arial" w:cs="Arial"/>
          <w:sz w:val="24"/>
          <w:szCs w:val="24"/>
        </w:rPr>
        <w:t xml:space="preserve"> auf Anforderung vorzulegen. Änderungen oder Tatsachen, die der persönlichen Eignung entgegenstehen, werden de</w:t>
      </w:r>
      <w:r w:rsidR="00205369">
        <w:rPr>
          <w:rFonts w:ascii="Arial" w:hAnsi="Arial" w:cs="Arial"/>
          <w:sz w:val="24"/>
          <w:szCs w:val="24"/>
        </w:rPr>
        <w:t>r zuständigen Stelle</w:t>
      </w:r>
      <w:r w:rsidRPr="002C55F9">
        <w:rPr>
          <w:rFonts w:ascii="Arial" w:hAnsi="Arial" w:cs="Arial"/>
          <w:sz w:val="24"/>
          <w:szCs w:val="24"/>
        </w:rPr>
        <w:t xml:space="preserve"> unverzüglich mitgeteilt.</w:t>
      </w:r>
      <w:r w:rsidR="00F45622" w:rsidRPr="002C55F9">
        <w:rPr>
          <w:rFonts w:ascii="Arial" w:hAnsi="Arial" w:cs="Arial"/>
          <w:sz w:val="24"/>
          <w:szCs w:val="24"/>
        </w:rPr>
        <w:t xml:space="preserve"> Bei der Neu- bzw. Umbesetzung der Stelle der </w:t>
      </w:r>
      <w:r w:rsidR="001151EB">
        <w:rPr>
          <w:rFonts w:ascii="Arial" w:hAnsi="Arial" w:cs="Arial"/>
          <w:sz w:val="24"/>
          <w:szCs w:val="24"/>
        </w:rPr>
        <w:t>fachlichen Leitung</w:t>
      </w:r>
      <w:r w:rsidR="00F45622" w:rsidRPr="002C55F9">
        <w:rPr>
          <w:rFonts w:ascii="Arial" w:hAnsi="Arial" w:cs="Arial"/>
          <w:sz w:val="24"/>
          <w:szCs w:val="24"/>
        </w:rPr>
        <w:t xml:space="preserve"> ist die Erklärung unaufgefordert und unverzüglich bei de</w:t>
      </w:r>
      <w:r w:rsidR="001151EB">
        <w:rPr>
          <w:rFonts w:ascii="Arial" w:hAnsi="Arial" w:cs="Arial"/>
          <w:sz w:val="24"/>
          <w:szCs w:val="24"/>
        </w:rPr>
        <w:t xml:space="preserve">r zuständigen Stelle </w:t>
      </w:r>
      <w:r w:rsidR="00F45622" w:rsidRPr="002C55F9">
        <w:rPr>
          <w:rFonts w:ascii="Arial" w:hAnsi="Arial" w:cs="Arial"/>
          <w:sz w:val="24"/>
          <w:szCs w:val="24"/>
        </w:rPr>
        <w:t>einzureichen.</w:t>
      </w:r>
      <w:r w:rsidR="007F10FA">
        <w:rPr>
          <w:rFonts w:ascii="Arial" w:hAnsi="Arial" w:cs="Arial"/>
          <w:sz w:val="24"/>
          <w:szCs w:val="24"/>
        </w:rPr>
        <w:t xml:space="preserve"> </w:t>
      </w:r>
      <w:r w:rsidR="007F10FA" w:rsidRPr="004E3483">
        <w:rPr>
          <w:rFonts w:ascii="Arial" w:hAnsi="Arial" w:cs="Arial"/>
          <w:sz w:val="24"/>
          <w:szCs w:val="24"/>
        </w:rPr>
        <w:t>De</w:t>
      </w:r>
      <w:r w:rsidR="001151EB">
        <w:rPr>
          <w:rFonts w:ascii="Arial" w:hAnsi="Arial" w:cs="Arial"/>
          <w:sz w:val="24"/>
          <w:szCs w:val="24"/>
        </w:rPr>
        <w:t xml:space="preserve">r zuständigen Stelle </w:t>
      </w:r>
      <w:r w:rsidR="007F10FA" w:rsidRPr="004E3483">
        <w:rPr>
          <w:rFonts w:ascii="Arial" w:hAnsi="Arial" w:cs="Arial"/>
          <w:sz w:val="24"/>
          <w:szCs w:val="24"/>
        </w:rPr>
        <w:t>bleibt die persönliche Einsichtnahme in das polizeiliche Führungszeugnis vorbehalten.</w:t>
      </w:r>
    </w:p>
    <w:p w14:paraId="2B7E7359" w14:textId="77777777" w:rsidR="002F1EA9" w:rsidRPr="002C55F9" w:rsidRDefault="002F1EA9" w:rsidP="002F1EA9">
      <w:pPr>
        <w:pStyle w:val="Listenabsatz"/>
        <w:rPr>
          <w:rFonts w:ascii="Arial" w:hAnsi="Arial" w:cs="Arial"/>
          <w:sz w:val="24"/>
          <w:szCs w:val="24"/>
        </w:rPr>
      </w:pPr>
    </w:p>
    <w:p w14:paraId="1EAE9B09" w14:textId="77777777" w:rsidR="002F1EA9" w:rsidRPr="002C55F9" w:rsidRDefault="002F1EA9" w:rsidP="002F1EA9">
      <w:pPr>
        <w:rPr>
          <w:rFonts w:ascii="Arial" w:hAnsi="Arial" w:cs="Arial"/>
          <w:sz w:val="24"/>
          <w:szCs w:val="24"/>
        </w:rPr>
      </w:pPr>
    </w:p>
    <w:p w14:paraId="3620EEE2" w14:textId="77777777" w:rsidR="002F1EA9" w:rsidRPr="002C55F9" w:rsidRDefault="002F1EA9" w:rsidP="002F1EA9">
      <w:pPr>
        <w:rPr>
          <w:rFonts w:ascii="Arial" w:hAnsi="Arial" w:cs="Arial"/>
          <w:sz w:val="24"/>
          <w:szCs w:val="24"/>
        </w:rPr>
      </w:pPr>
    </w:p>
    <w:p w14:paraId="48A86D78" w14:textId="7397EB9E" w:rsidR="002F1EA9" w:rsidRPr="002C55F9" w:rsidRDefault="002F1EA9" w:rsidP="002F1EA9">
      <w:pPr>
        <w:rPr>
          <w:rFonts w:ascii="Arial" w:hAnsi="Arial" w:cs="Arial"/>
          <w:sz w:val="24"/>
          <w:szCs w:val="24"/>
        </w:rPr>
      </w:pPr>
      <w:r w:rsidRPr="002C55F9">
        <w:rPr>
          <w:rFonts w:ascii="Arial" w:hAnsi="Arial" w:cs="Arial"/>
          <w:sz w:val="24"/>
          <w:szCs w:val="24"/>
        </w:rPr>
        <w:t>Datum, Ort</w:t>
      </w:r>
    </w:p>
    <w:p w14:paraId="28220ABF" w14:textId="77777777" w:rsidR="002F1EA9" w:rsidRPr="002C55F9" w:rsidRDefault="002F1EA9" w:rsidP="002F1EA9">
      <w:pPr>
        <w:rPr>
          <w:rFonts w:ascii="Arial" w:hAnsi="Arial" w:cs="Arial"/>
          <w:sz w:val="24"/>
          <w:szCs w:val="24"/>
        </w:rPr>
      </w:pPr>
    </w:p>
    <w:p w14:paraId="3D3091A5" w14:textId="77777777" w:rsidR="002F1EA9" w:rsidRPr="002C55F9" w:rsidRDefault="002F1EA9">
      <w:pPr>
        <w:rPr>
          <w:rFonts w:ascii="Arial" w:hAnsi="Arial" w:cs="Arial"/>
          <w:sz w:val="24"/>
          <w:szCs w:val="24"/>
        </w:rPr>
      </w:pPr>
      <w:r w:rsidRPr="002C55F9">
        <w:rPr>
          <w:rFonts w:ascii="Arial" w:hAnsi="Arial" w:cs="Arial"/>
          <w:sz w:val="24"/>
          <w:szCs w:val="24"/>
        </w:rPr>
        <w:t>______________________________________________</w:t>
      </w:r>
    </w:p>
    <w:p w14:paraId="311E1DF4" w14:textId="5B9009D4" w:rsidR="002F1EA9" w:rsidRPr="002C55F9" w:rsidRDefault="002F1EA9" w:rsidP="002F1EA9">
      <w:pPr>
        <w:rPr>
          <w:rFonts w:ascii="Arial" w:hAnsi="Arial" w:cs="Arial"/>
          <w:sz w:val="24"/>
          <w:szCs w:val="24"/>
        </w:rPr>
      </w:pPr>
      <w:r w:rsidRPr="002C55F9">
        <w:rPr>
          <w:rFonts w:ascii="Arial" w:hAnsi="Arial" w:cs="Arial"/>
          <w:sz w:val="24"/>
          <w:szCs w:val="24"/>
        </w:rPr>
        <w:t>Unterschrift des Trägers</w:t>
      </w:r>
      <w:bookmarkEnd w:id="0"/>
    </w:p>
    <w:sectPr w:rsidR="002F1EA9" w:rsidRPr="002C55F9" w:rsidSect="009A317C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417" w:bottom="1134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82140" w14:textId="77777777" w:rsidR="00631B45" w:rsidRDefault="00631B45">
      <w:r>
        <w:separator/>
      </w:r>
    </w:p>
  </w:endnote>
  <w:endnote w:type="continuationSeparator" w:id="0">
    <w:p w14:paraId="7916445F" w14:textId="77777777" w:rsidR="00631B45" w:rsidRDefault="00631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OK Buenos Aires Text">
    <w:altName w:val="Calibri"/>
    <w:charset w:val="00"/>
    <w:family w:val="auto"/>
    <w:pitch w:val="variable"/>
    <w:sig w:usb0="A00000EF" w:usb1="0000207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OK Buenos Aires Text SemiBold">
    <w:altName w:val="Calibri"/>
    <w:charset w:val="00"/>
    <w:family w:val="auto"/>
    <w:pitch w:val="variable"/>
    <w:sig w:usb0="A00000EF" w:usb1="0000207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OK Buenos Aires SemiBold">
    <w:altName w:val="Calibri"/>
    <w:charset w:val="00"/>
    <w:family w:val="auto"/>
    <w:pitch w:val="variable"/>
    <w:sig w:usb0="A00000EF" w:usb1="0000207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7A592" w14:textId="6EC04BF8" w:rsidR="00125AC3" w:rsidRDefault="001B6D7C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22F4BC6" wp14:editId="2663C00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125980" cy="345440"/>
              <wp:effectExtent l="0" t="0" r="7620" b="0"/>
              <wp:wrapNone/>
              <wp:docPr id="1703099805" name="Textfeld 5" descr="vdek-Klassifikationsstufe: vertraulich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59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233C7F" w14:textId="7FD4A415" w:rsidR="001B6D7C" w:rsidRPr="001B6D7C" w:rsidRDefault="001B6D7C" w:rsidP="001B6D7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B6D7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vdek-Klassifikationsstufe: vertraulich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2F4BC6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alt="vdek-Klassifikationsstufe: vertraulich" style="position:absolute;margin-left:0;margin-top:0;width:167.4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" filled="f" stroked="f">
              <v:textbox style="mso-fit-shape-to-text:t" inset="20pt,0,0,15pt">
                <w:txbxContent>
                  <w:p w14:paraId="41233C7F" w14:textId="7FD4A415" w:rsidR="001B6D7C" w:rsidRPr="001B6D7C" w:rsidRDefault="001B6D7C" w:rsidP="001B6D7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B6D7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vdek-Klassifikationsstufe: vertraulich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8DD38" w14:textId="37D51FD2" w:rsidR="00C178E3" w:rsidRDefault="00C178E3">
    <w:pPr>
      <w:pStyle w:val="Fuzeile"/>
    </w:pPr>
  </w:p>
  <w:p w14:paraId="5BB4A55D" w14:textId="28E8BFF5" w:rsidR="00125AC3" w:rsidRDefault="00125AC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E23F3" w14:textId="1D743974" w:rsidR="00125AC3" w:rsidRDefault="001B6D7C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CCD4F6" wp14:editId="2E314D6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125980" cy="345440"/>
              <wp:effectExtent l="0" t="0" r="7620" b="0"/>
              <wp:wrapNone/>
              <wp:docPr id="1579353949" name="Textfeld 4" descr="vdek-Klassifikationsstufe: vertraulich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59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0D5DD7" w14:textId="4DD5DCAB" w:rsidR="001B6D7C" w:rsidRPr="001B6D7C" w:rsidRDefault="001B6D7C" w:rsidP="001B6D7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B6D7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vdek-Klassifikationsstufe: vertraulich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CCD4F6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7" type="#_x0000_t202" alt="vdek-Klassifikationsstufe: vertraulich" style="position:absolute;margin-left:0;margin-top:0;width:167.4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" filled="f" stroked="f">
              <v:textbox style="mso-fit-shape-to-text:t" inset="20pt,0,0,15pt">
                <w:txbxContent>
                  <w:p w14:paraId="5A0D5DD7" w14:textId="4DD5DCAB" w:rsidR="001B6D7C" w:rsidRPr="001B6D7C" w:rsidRDefault="001B6D7C" w:rsidP="001B6D7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B6D7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vdek-Klassifikationsstufe: vertraulich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61823" w14:textId="77777777" w:rsidR="00631B45" w:rsidRDefault="00631B45">
      <w:r>
        <w:separator/>
      </w:r>
    </w:p>
  </w:footnote>
  <w:footnote w:type="continuationSeparator" w:id="0">
    <w:p w14:paraId="1F541304" w14:textId="77777777" w:rsidR="00631B45" w:rsidRDefault="00631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44904" w14:textId="77777777" w:rsidR="00125AC3" w:rsidRDefault="00125AC3">
    <w:pPr>
      <w:pStyle w:val="Kopfzeile"/>
      <w:ind w:left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78ADA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B024C8"/>
    <w:multiLevelType w:val="hybridMultilevel"/>
    <w:tmpl w:val="8102ADCE"/>
    <w:lvl w:ilvl="0" w:tplc="935C99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3148B5"/>
    <w:multiLevelType w:val="hybridMultilevel"/>
    <w:tmpl w:val="C1021CB6"/>
    <w:lvl w:ilvl="0" w:tplc="B19AD986">
      <w:start w:val="1"/>
      <w:numFmt w:val="decimal"/>
      <w:lvlText w:val="%1."/>
      <w:lvlJc w:val="left"/>
      <w:pPr>
        <w:ind w:left="720" w:hanging="360"/>
      </w:pPr>
      <w:rPr>
        <w:rFonts w:ascii="AOK Buenos Aires Text" w:eastAsiaTheme="minorHAnsi" w:hAnsi="AOK Buenos Aires Text" w:cstheme="majorBidi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514939"/>
    <w:multiLevelType w:val="hybridMultilevel"/>
    <w:tmpl w:val="B52E1C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F51C88"/>
    <w:multiLevelType w:val="hybridMultilevel"/>
    <w:tmpl w:val="ACFE0F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3975060">
    <w:abstractNumId w:val="0"/>
  </w:num>
  <w:num w:numId="2" w16cid:durableId="178541860">
    <w:abstractNumId w:val="3"/>
  </w:num>
  <w:num w:numId="3" w16cid:durableId="1362974384">
    <w:abstractNumId w:val="4"/>
  </w:num>
  <w:num w:numId="4" w16cid:durableId="145438503">
    <w:abstractNumId w:val="1"/>
  </w:num>
  <w:num w:numId="5" w16cid:durableId="839927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056"/>
    <w:rsid w:val="000A1C43"/>
    <w:rsid w:val="001151EB"/>
    <w:rsid w:val="00125AC3"/>
    <w:rsid w:val="00177067"/>
    <w:rsid w:val="001B6D7C"/>
    <w:rsid w:val="00205369"/>
    <w:rsid w:val="00206CB4"/>
    <w:rsid w:val="002117A3"/>
    <w:rsid w:val="00252056"/>
    <w:rsid w:val="002C55F9"/>
    <w:rsid w:val="002C589C"/>
    <w:rsid w:val="002E4E4E"/>
    <w:rsid w:val="002F1EA9"/>
    <w:rsid w:val="003E7913"/>
    <w:rsid w:val="00402BEB"/>
    <w:rsid w:val="0040790C"/>
    <w:rsid w:val="0047523F"/>
    <w:rsid w:val="0049656F"/>
    <w:rsid w:val="004E3483"/>
    <w:rsid w:val="005E733A"/>
    <w:rsid w:val="006011A7"/>
    <w:rsid w:val="00631B45"/>
    <w:rsid w:val="006D493F"/>
    <w:rsid w:val="00756E27"/>
    <w:rsid w:val="007978DD"/>
    <w:rsid w:val="007B7E8F"/>
    <w:rsid w:val="007F10FA"/>
    <w:rsid w:val="00817A54"/>
    <w:rsid w:val="00913C14"/>
    <w:rsid w:val="009724BC"/>
    <w:rsid w:val="009A317C"/>
    <w:rsid w:val="00A3540E"/>
    <w:rsid w:val="00AD3BF5"/>
    <w:rsid w:val="00B771C7"/>
    <w:rsid w:val="00BD6067"/>
    <w:rsid w:val="00C178E3"/>
    <w:rsid w:val="00CF0856"/>
    <w:rsid w:val="00D1516A"/>
    <w:rsid w:val="00DD5FF0"/>
    <w:rsid w:val="00E1008A"/>
    <w:rsid w:val="00E525D2"/>
    <w:rsid w:val="00E8238F"/>
    <w:rsid w:val="00EA41E0"/>
    <w:rsid w:val="00EC22B9"/>
    <w:rsid w:val="00F3497B"/>
    <w:rsid w:val="00F45622"/>
    <w:rsid w:val="00F9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534E86"/>
  <w15:chartTrackingRefBased/>
  <w15:docId w15:val="{ED48CF55-523A-4929-9EE4-FEAAA5581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OK Buenos Aires Text" w:eastAsiaTheme="minorHAnsi" w:hAnsi="AOK Buenos Aires Text" w:cstheme="majorBidi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="AOK Buenos Aires Text SemiBold" w:eastAsiaTheme="majorEastAsia" w:hAnsi="AOK Buenos Aires Text SemiBold"/>
      <w:color w:val="005E3F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40"/>
      <w:outlineLvl w:val="1"/>
    </w:pPr>
    <w:rPr>
      <w:rFonts w:ascii="AOK Buenos Aires Text SemiBold" w:eastAsiaTheme="majorEastAsia" w:hAnsi="AOK Buenos Aires Text SemiBold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pPr>
      <w:keepNext/>
      <w:keepLines/>
      <w:spacing w:before="40"/>
      <w:outlineLvl w:val="2"/>
    </w:pPr>
    <w:rPr>
      <w:rFonts w:asciiTheme="majorHAnsi" w:eastAsiaTheme="majorEastAsia" w:hAnsiTheme="majorHAns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pPr>
      <w:keepNext/>
      <w:keepLines/>
      <w:spacing w:before="40"/>
      <w:outlineLvl w:val="5"/>
    </w:pPr>
    <w:rPr>
      <w:rFonts w:asciiTheme="majorHAnsi" w:eastAsiaTheme="majorEastAsia" w:hAnsiTheme="majorHAns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pPr>
      <w:keepNext/>
      <w:keepLines/>
      <w:spacing w:before="40"/>
      <w:outlineLvl w:val="6"/>
    </w:pPr>
    <w:rPr>
      <w:rFonts w:asciiTheme="majorHAnsi" w:eastAsiaTheme="majorEastAsia" w:hAnsiTheme="majorHAns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rsid w:val="00252056"/>
    <w:pPr>
      <w:keepNext/>
      <w:keepLines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52056"/>
    <w:pPr>
      <w:keepNext/>
      <w:keepLines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OK Buenos Aires Text SemiBold" w:eastAsiaTheme="majorEastAsia" w:hAnsi="AOK Buenos Aires Text SemiBold"/>
      <w:color w:val="005E3F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OK Buenos Aires Text SemiBold" w:eastAsiaTheme="majorEastAsia" w:hAnsi="AOK Buenos Aires Text SemiBold"/>
      <w:szCs w:val="26"/>
    </w:rPr>
  </w:style>
  <w:style w:type="character" w:styleId="Fett">
    <w:name w:val="Strong"/>
    <w:basedOn w:val="Absatz-Standardschriftart"/>
    <w:uiPriority w:val="22"/>
    <w:qFormat/>
    <w:rPr>
      <w:rFonts w:ascii="AOK Buenos Aires Text SemiBold" w:hAnsi="AOK Buenos Aires Text SemiBold"/>
      <w:b w:val="0"/>
      <w:bCs/>
      <w:sz w:val="22"/>
    </w:rPr>
  </w:style>
  <w:style w:type="paragraph" w:styleId="Titel">
    <w:name w:val="Title"/>
    <w:basedOn w:val="Standard"/>
    <w:next w:val="Standard"/>
    <w:link w:val="TitelZchn"/>
    <w:uiPriority w:val="10"/>
    <w:qFormat/>
    <w:pPr>
      <w:contextualSpacing/>
    </w:pPr>
    <w:rPr>
      <w:rFonts w:ascii="AOK Buenos Aires SemiBold" w:eastAsiaTheme="majorEastAsia" w:hAnsi="AOK Buenos Aires SemiBold"/>
      <w:color w:val="005E3F"/>
      <w:spacing w:val="-10"/>
      <w:kern w:val="28"/>
      <w:sz w:val="9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OK Buenos Aires SemiBold" w:eastAsiaTheme="majorEastAsia" w:hAnsi="AOK Buenos Aires SemiBold"/>
      <w:color w:val="005E3F"/>
      <w:spacing w:val="-10"/>
      <w:kern w:val="28"/>
      <w:sz w:val="92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  <w:spacing w:after="160"/>
    </w:pPr>
    <w:rPr>
      <w:rFonts w:ascii="AOK Buenos Aires SemiBold" w:eastAsiaTheme="minorEastAsia" w:hAnsi="AOK Buenos Aires SemiBold" w:cstheme="minorBidi"/>
      <w:spacing w:val="15"/>
      <w:sz w:val="4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="AOK Buenos Aires SemiBold" w:eastAsiaTheme="minorEastAsia" w:hAnsi="AOK Buenos Aires SemiBold" w:cstheme="minorBidi"/>
      <w:spacing w:val="15"/>
      <w:sz w:val="48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Pr>
      <w:color w:val="009036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color w:val="009036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color w:val="009036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qFormat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uiPriority w:val="98"/>
    <w:unhideWhenUsed/>
    <w:rPr>
      <w:rFonts w:ascii="AOK Buenos Aires SemiBold" w:hAnsi="AOK Buenos Aires SemiBold"/>
      <w:color w:val="18AB42"/>
      <w:u w:val="none"/>
    </w:rPr>
  </w:style>
  <w:style w:type="character" w:styleId="BesuchterLink">
    <w:name w:val="FollowedHyperlink"/>
    <w:basedOn w:val="Absatz-Standardschriftart"/>
    <w:uiPriority w:val="99"/>
    <w:semiHidden/>
    <w:unhideWhenUsed/>
    <w:rPr>
      <w:rFonts w:ascii="AOK Buenos Aires Text" w:hAnsi="AOK Buenos Aires Text"/>
      <w:color w:val="18AB42"/>
      <w:u w:val="none"/>
    </w:r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OK Buenos Aires Text" w:hAnsi="AOK Buenos Aires Text"/>
    </w:rPr>
  </w:style>
  <w:style w:type="paragraph" w:styleId="Fuzeile">
    <w:name w:val="footer"/>
    <w:basedOn w:val="Standard"/>
    <w:link w:val="FuzeileZchn"/>
    <w:uiPriority w:val="99"/>
    <w:unhideWhenUsed/>
    <w:qFormat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OK Buenos Aires Text" w:hAnsi="AOK Buenos Aires Text"/>
    </w:rPr>
  </w:style>
  <w:style w:type="paragraph" w:styleId="KeinLeerraum">
    <w:name w:val="No Spacing"/>
    <w:link w:val="KeinLeerraumZchn"/>
    <w:uiPriority w:val="1"/>
    <w:qFormat/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Theme="majorHAnsi" w:eastAsiaTheme="majorEastAsia" w:hAnsiTheme="majorHAns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Theme="majorHAnsi" w:eastAsiaTheme="majorEastAsia" w:hAnsiTheme="majorHAns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Theme="majorHAnsi" w:eastAsiaTheme="majorEastAsia" w:hAnsiTheme="majorHAns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Theme="majorHAnsi" w:eastAsiaTheme="majorEastAsia" w:hAnsiTheme="majorHAnsi"/>
      <w:color w:val="1F3763" w:themeColor="accent1" w:themeShade="7F"/>
    </w:rPr>
  </w:style>
  <w:style w:type="character" w:styleId="IntensiveHervorhebung">
    <w:name w:val="Intense Emphasis"/>
    <w:basedOn w:val="Absatz-Standardschriftart"/>
    <w:uiPriority w:val="21"/>
    <w:qFormat/>
    <w:rPr>
      <w:rFonts w:ascii="AOK Buenos Aires Text SemiBold" w:hAnsi="AOK Buenos Aires Text SemiBold"/>
      <w:i w:val="0"/>
      <w:iCs/>
      <w:color w:val="4472C4" w:themeColor="accent1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Theme="majorHAnsi" w:eastAsiaTheme="majorEastAsia" w:hAnsiTheme="majorHAnsi"/>
      <w:i/>
      <w:iCs/>
      <w:color w:val="1F3763" w:themeColor="accent1" w:themeShade="7F"/>
    </w:rPr>
  </w:style>
  <w:style w:type="character" w:styleId="Hervorhebung">
    <w:name w:val="Emphasis"/>
    <w:basedOn w:val="Absatz-Standardschriftart"/>
    <w:uiPriority w:val="20"/>
    <w:rPr>
      <w:i w:val="0"/>
      <w:iCs/>
      <w:color w:val="000000" w:themeColor="text1"/>
    </w:rPr>
  </w:style>
  <w:style w:type="character" w:styleId="SchwacheHervorhebung">
    <w:name w:val="Subtle Emphasis"/>
    <w:basedOn w:val="Absatz-Standardschriftart"/>
    <w:uiPriority w:val="19"/>
    <w:rPr>
      <w:i w:val="0"/>
      <w:iCs/>
      <w:color w:val="000000" w:themeColor="text1"/>
    </w:rPr>
  </w:style>
  <w:style w:type="paragraph" w:styleId="IntensivesZitat">
    <w:name w:val="Intense Quote"/>
    <w:basedOn w:val="Standard"/>
    <w:next w:val="Standard"/>
    <w:link w:val="IntensivesZitatZchn"/>
    <w:uiPriority w:val="3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005E3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005E3F"/>
    </w:rPr>
  </w:style>
  <w:style w:type="character" w:styleId="SchwacherVerweis">
    <w:name w:val="Subtle Reference"/>
    <w:basedOn w:val="Absatz-Standardschriftart"/>
    <w:uiPriority w:val="31"/>
    <w:rPr>
      <w:smallCaps/>
      <w:color w:val="005E3F"/>
    </w:rPr>
  </w:style>
  <w:style w:type="character" w:customStyle="1" w:styleId="KeinLeerraumZchn">
    <w:name w:val="Kein Leerraum Zchn"/>
    <w:basedOn w:val="Absatz-Standardschriftart"/>
    <w:link w:val="KeinLeerraum"/>
    <w:uiPriority w:val="1"/>
  </w:style>
  <w:style w:type="table" w:styleId="Tabellenraster">
    <w:name w:val="Table Grid"/>
    <w:basedOn w:val="NormaleTabelle"/>
    <w:uiPriority w:val="39"/>
    <w:rPr>
      <w:rFonts w:asciiTheme="minorHAnsi" w:hAnsiTheme="minorHAnsi" w:cstheme="minorBidi"/>
      <w:kern w:val="0"/>
      <w14:ligatures w14:val="none"/>
    </w:rPr>
    <w:tblPr>
      <w:tblCellMar>
        <w:left w:w="0" w:type="dxa"/>
        <w:right w:w="0" w:type="dxa"/>
      </w:tblCellMar>
    </w:tblPr>
  </w:style>
  <w:style w:type="paragraph" w:customStyle="1" w:styleId="09Form-FooterLevel1">
    <w:name w:val="_09_Form-Footer Level 1"/>
    <w:basedOn w:val="Fuzeile"/>
    <w:qFormat/>
    <w:pPr>
      <w:framePr w:wrap="around" w:vAnchor="page" w:hAnchor="margin" w:y="15338"/>
      <w:spacing w:line="192" w:lineRule="atLeast"/>
      <w:suppressOverlap/>
    </w:pPr>
    <w:rPr>
      <w:rFonts w:asciiTheme="minorHAnsi" w:hAnsiTheme="minorHAnsi" w:cstheme="minorBidi"/>
      <w:kern w:val="8"/>
      <w:sz w:val="16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52056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52056"/>
    <w:rPr>
      <w:rFonts w:asciiTheme="minorHAnsi" w:eastAsiaTheme="majorEastAsia" w:hAnsiTheme="minorHAnsi"/>
      <w:color w:val="272727" w:themeColor="text1" w:themeTint="D8"/>
    </w:rPr>
  </w:style>
  <w:style w:type="paragraph" w:styleId="Zitat">
    <w:name w:val="Quote"/>
    <w:basedOn w:val="Standard"/>
    <w:next w:val="Standard"/>
    <w:link w:val="ZitatZchn"/>
    <w:uiPriority w:val="29"/>
    <w:rsid w:val="002520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5205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rsid w:val="00252056"/>
    <w:pPr>
      <w:ind w:left="720"/>
      <w:contextualSpacing/>
    </w:pPr>
  </w:style>
  <w:style w:type="character" w:styleId="IntensiverVerweis">
    <w:name w:val="Intense Reference"/>
    <w:basedOn w:val="Absatz-Standardschriftart"/>
    <w:uiPriority w:val="32"/>
    <w:rsid w:val="00252056"/>
    <w:rPr>
      <w:b/>
      <w:bCs/>
      <w:smallCaps/>
      <w:color w:val="2F5496" w:themeColor="accent1" w:themeShade="BF"/>
      <w:spacing w:val="5"/>
    </w:rPr>
  </w:style>
  <w:style w:type="paragraph" w:styleId="berarbeitung">
    <w:name w:val="Revision"/>
    <w:hidden/>
    <w:uiPriority w:val="99"/>
    <w:semiHidden/>
    <w:rsid w:val="00972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35098-C1BB-42BF-BD6F-0D29800D3A3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1de2d50-662d-40d9-99c8-d9cb87770bf9}" enabled="1" method="Privileged" siteId="{e822635a-9194-4e9b-82fd-c235e87118c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Voll, Bianca</dc:creator>
  <cp:keywords/>
  <dc:description/>
  <cp:lastModifiedBy>Besse, Marco (vdek - WFL)</cp:lastModifiedBy>
  <cp:revision>4</cp:revision>
  <cp:lastPrinted>2026-02-20T08:58:00Z</cp:lastPrinted>
  <dcterms:created xsi:type="dcterms:W3CDTF">2026-04-27T05:54:00Z</dcterms:created>
  <dcterms:modified xsi:type="dcterms:W3CDTF">2026-04-30T07:33:00Z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5e23075d,65833d9d,4fdcec61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vdek-Klassifikationsstufe: vertraulich</vt:lpwstr>
  </property>
</Properties>
</file>