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75225" w14:textId="77777777" w:rsidR="00A7522F" w:rsidRDefault="00802E88" w:rsidP="0075019F">
      <w:pPr>
        <w:pStyle w:val="Kopfzeile"/>
        <w:tabs>
          <w:tab w:val="clear" w:pos="4536"/>
          <w:tab w:val="clear" w:pos="9072"/>
        </w:tabs>
        <w:ind w:right="-108"/>
        <w:rPr>
          <w:rFonts w:ascii="Arial" w:eastAsia="Arial" w:hAnsi="Arial" w:cs="Arial"/>
          <w:b/>
          <w:bCs/>
          <w:sz w:val="22"/>
          <w:szCs w:val="22"/>
        </w:rPr>
      </w:pPr>
      <w:bookmarkStart w:id="0" w:name="_GoBack"/>
      <w:bookmarkEnd w:id="0"/>
      <w:r>
        <w:rPr>
          <w:rFonts w:ascii="Arial" w:hAnsi="Arial"/>
          <w:b/>
          <w:bCs/>
          <w:sz w:val="22"/>
          <w:szCs w:val="22"/>
        </w:rPr>
        <w:t>Anlage 2b) - Vergütung für die spezialisierten Palliativpflegedienste – Gruppe A</w:t>
      </w:r>
    </w:p>
    <w:p w14:paraId="2C174828" w14:textId="77777777" w:rsidR="00A7522F" w:rsidRPr="00773A88" w:rsidRDefault="00A7522F" w:rsidP="0075019F">
      <w:pPr>
        <w:pStyle w:val="Kopfzeile"/>
        <w:tabs>
          <w:tab w:val="clear" w:pos="4536"/>
          <w:tab w:val="clear" w:pos="9072"/>
        </w:tabs>
        <w:ind w:right="-108"/>
        <w:rPr>
          <w:rFonts w:ascii="Arial" w:eastAsia="Arial" w:hAnsi="Arial" w:cs="Arial"/>
          <w:sz w:val="16"/>
          <w:szCs w:val="16"/>
        </w:rPr>
      </w:pPr>
    </w:p>
    <w:p w14:paraId="143803F8" w14:textId="40ECA5F0" w:rsidR="00A7522F" w:rsidRPr="0075019F" w:rsidRDefault="00802E88" w:rsidP="00B7379F">
      <w:pPr>
        <w:pStyle w:val="Listenabsatz"/>
        <w:numPr>
          <w:ilvl w:val="0"/>
          <w:numId w:val="35"/>
        </w:numPr>
        <w:ind w:right="-223"/>
        <w:jc w:val="both"/>
        <w:rPr>
          <w:rFonts w:ascii="Arial" w:hAnsi="Arial"/>
          <w:sz w:val="22"/>
        </w:rPr>
      </w:pPr>
      <w:r w:rsidRPr="00B7379F">
        <w:rPr>
          <w:rFonts w:ascii="Arial" w:hAnsi="Arial" w:cs="Arial"/>
          <w:bCs/>
          <w:sz w:val="22"/>
          <w:szCs w:val="22"/>
        </w:rPr>
        <w:t>Die Zuordnung zu dieser Gruppe erfolgt für spezialisierte Palliativpflegedienste (SAPV-Pflegedienste), die die Arbeitsvertragsrichtlinien des Diakonischen Werkes Berlin-Brandenburg-schlesische Oberlausitz (AVR DWBO), ein vergleichbares Tarifwerk oder vergleichbare Entgeltzahlungen</w:t>
      </w:r>
      <w:r w:rsidR="00B7379F" w:rsidRPr="00B7379F">
        <w:rPr>
          <w:rFonts w:ascii="Arial" w:hAnsi="Arial" w:cs="Arial"/>
          <w:bCs/>
          <w:sz w:val="22"/>
          <w:szCs w:val="22"/>
        </w:rPr>
        <w:t>,</w:t>
      </w:r>
      <w:r w:rsidRPr="00B7379F">
        <w:rPr>
          <w:rFonts w:ascii="Arial" w:hAnsi="Arial" w:cs="Arial"/>
          <w:bCs/>
          <w:sz w:val="22"/>
          <w:szCs w:val="22"/>
        </w:rPr>
        <w:t xml:space="preserve"> einschließlich </w:t>
      </w:r>
      <w:r w:rsidR="00E629FD" w:rsidRPr="00B7379F">
        <w:rPr>
          <w:rFonts w:ascii="Arial" w:hAnsi="Arial" w:cs="Arial"/>
          <w:bCs/>
          <w:sz w:val="22"/>
          <w:szCs w:val="22"/>
        </w:rPr>
        <w:t xml:space="preserve">der </w:t>
      </w:r>
      <w:r w:rsidRPr="00B7379F">
        <w:rPr>
          <w:rFonts w:ascii="Arial" w:hAnsi="Arial" w:cs="Arial"/>
          <w:bCs/>
          <w:sz w:val="22"/>
          <w:szCs w:val="22"/>
        </w:rPr>
        <w:t>Entgeltbestandteile wie Zulagen, Zuschläge und Einmalzahlungen,</w:t>
      </w:r>
      <w:r w:rsidR="00E5140D" w:rsidRPr="00CA1E1B">
        <w:rPr>
          <w:rFonts w:ascii="Arial" w:hAnsi="Arial" w:cs="Arial"/>
          <w:bCs/>
          <w:sz w:val="22"/>
          <w:szCs w:val="22"/>
        </w:rPr>
        <w:t xml:space="preserve"> </w:t>
      </w:r>
      <w:r w:rsidR="00CA7352" w:rsidRPr="00CA1E1B">
        <w:rPr>
          <w:rFonts w:ascii="Arial" w:hAnsi="Arial" w:cs="Arial"/>
          <w:bCs/>
          <w:sz w:val="22"/>
          <w:szCs w:val="22"/>
        </w:rPr>
        <w:t>vollständig</w:t>
      </w:r>
      <w:r w:rsidRPr="00B7379F">
        <w:rPr>
          <w:rFonts w:ascii="Arial" w:hAnsi="Arial" w:cs="Arial"/>
          <w:bCs/>
          <w:sz w:val="22"/>
          <w:szCs w:val="22"/>
        </w:rPr>
        <w:t xml:space="preserve"> anwenden</w:t>
      </w:r>
      <w:r w:rsidR="00B7379F" w:rsidRPr="00B7379F">
        <w:rPr>
          <w:rFonts w:ascii="Arial" w:hAnsi="Arial" w:cs="Arial"/>
          <w:bCs/>
          <w:sz w:val="22"/>
          <w:szCs w:val="22"/>
        </w:rPr>
        <w:t>,</w:t>
      </w:r>
      <w:r w:rsidRPr="00B7379F">
        <w:rPr>
          <w:rFonts w:ascii="Arial" w:hAnsi="Arial" w:cs="Arial"/>
          <w:bCs/>
          <w:sz w:val="22"/>
          <w:szCs w:val="22"/>
        </w:rPr>
        <w:t xml:space="preserve"> sowie zusätzlich eine SAPV-Zulage gemäß § 14 Abs. 2 e) AVR-DWBO bei einem durchschnittlichen Grundentgelt von 18,49 Euro pro Stunde im Jahr 2020 zahlen.</w:t>
      </w:r>
    </w:p>
    <w:p w14:paraId="43FD07FA" w14:textId="77777777" w:rsidR="00A7522F" w:rsidRPr="00773A88" w:rsidRDefault="00A7522F" w:rsidP="0075019F">
      <w:pPr>
        <w:pStyle w:val="Kopfzeile"/>
        <w:tabs>
          <w:tab w:val="clear" w:pos="4536"/>
          <w:tab w:val="clear" w:pos="9072"/>
        </w:tabs>
        <w:ind w:right="-142"/>
        <w:jc w:val="both"/>
        <w:rPr>
          <w:rFonts w:ascii="Arial" w:eastAsia="Arial" w:hAnsi="Arial" w:cs="Arial"/>
          <w:sz w:val="18"/>
          <w:szCs w:val="18"/>
        </w:rPr>
      </w:pPr>
    </w:p>
    <w:p w14:paraId="5D27D537" w14:textId="77777777" w:rsidR="00A7522F" w:rsidRDefault="00802E88" w:rsidP="0075019F">
      <w:pPr>
        <w:pStyle w:val="Kopfzeile"/>
        <w:tabs>
          <w:tab w:val="clear" w:pos="4536"/>
          <w:tab w:val="clear" w:pos="9072"/>
        </w:tabs>
        <w:ind w:left="378" w:right="-142"/>
        <w:jc w:val="both"/>
        <w:rPr>
          <w:rFonts w:ascii="Arial" w:eastAsia="Arial" w:hAnsi="Arial" w:cs="Arial"/>
          <w:sz w:val="22"/>
          <w:szCs w:val="22"/>
        </w:rPr>
      </w:pPr>
      <w:r>
        <w:rPr>
          <w:rFonts w:ascii="Arial" w:hAnsi="Arial"/>
          <w:sz w:val="22"/>
          <w:szCs w:val="22"/>
        </w:rPr>
        <w:t xml:space="preserve">Das Grundentgelt in Höhe von 18,49 Euro pro Stunde im Jahr 2020 stellt das reine Grundgehalt bzw. den Grundlohn inkl. der o. g. SAPV-Zulage dar. Es enthält keine Zeitzuschläge (Nacht-, Samstag-, Sonn- und Feiertagsarbeit sowie Mehrarbeit bzw. Überstunden) oder anderweitige Entgeltbestandteile (z. B. Jahressonderzahlungen). </w:t>
      </w:r>
    </w:p>
    <w:p w14:paraId="5C2B7F30" w14:textId="77777777" w:rsidR="00A7522F" w:rsidRPr="00773A88" w:rsidRDefault="00A7522F" w:rsidP="0075019F">
      <w:pPr>
        <w:pStyle w:val="Kopfzeile"/>
        <w:tabs>
          <w:tab w:val="clear" w:pos="4536"/>
          <w:tab w:val="clear" w:pos="9072"/>
        </w:tabs>
        <w:ind w:right="-142"/>
        <w:jc w:val="both"/>
        <w:rPr>
          <w:rFonts w:ascii="Arial" w:eastAsia="Arial" w:hAnsi="Arial" w:cs="Arial"/>
          <w:sz w:val="18"/>
          <w:szCs w:val="18"/>
        </w:rPr>
      </w:pPr>
    </w:p>
    <w:p w14:paraId="0BBB36F9" w14:textId="379CA0B7" w:rsidR="00A7522F" w:rsidRPr="002C4043" w:rsidRDefault="00802E88" w:rsidP="0075019F">
      <w:pPr>
        <w:pStyle w:val="Kopfzeile"/>
        <w:numPr>
          <w:ilvl w:val="0"/>
          <w:numId w:val="35"/>
        </w:numPr>
        <w:tabs>
          <w:tab w:val="clear" w:pos="4536"/>
          <w:tab w:val="clear" w:pos="9072"/>
        </w:tabs>
        <w:ind w:right="-142"/>
        <w:jc w:val="both"/>
        <w:rPr>
          <w:rFonts w:ascii="Arial" w:hAnsi="Arial" w:cs="Arial"/>
          <w:b/>
          <w:bCs/>
          <w:sz w:val="22"/>
          <w:szCs w:val="22"/>
        </w:rPr>
      </w:pPr>
      <w:r>
        <w:rPr>
          <w:rFonts w:ascii="Arial" w:hAnsi="Arial"/>
          <w:sz w:val="22"/>
          <w:szCs w:val="22"/>
        </w:rPr>
        <w:t xml:space="preserve">Vom </w:t>
      </w:r>
      <w:r>
        <w:rPr>
          <w:rFonts w:ascii="Arial" w:hAnsi="Arial"/>
          <w:b/>
          <w:bCs/>
          <w:sz w:val="22"/>
          <w:szCs w:val="22"/>
        </w:rPr>
        <w:t>01.</w:t>
      </w:r>
      <w:r w:rsidR="008E3D33" w:rsidRPr="00A52C3A">
        <w:rPr>
          <w:rFonts w:ascii="Arial" w:hAnsi="Arial" w:cs="Arial"/>
          <w:b/>
          <w:bCs/>
          <w:sz w:val="22"/>
          <w:szCs w:val="22"/>
        </w:rPr>
        <w:t>0</w:t>
      </w:r>
      <w:r w:rsidR="006105C3">
        <w:rPr>
          <w:rFonts w:ascii="Arial" w:hAnsi="Arial" w:cs="Arial"/>
          <w:b/>
          <w:bCs/>
          <w:sz w:val="22"/>
          <w:szCs w:val="22"/>
        </w:rPr>
        <w:t>5</w:t>
      </w:r>
      <w:r>
        <w:rPr>
          <w:rFonts w:ascii="Arial" w:hAnsi="Arial"/>
          <w:b/>
          <w:bCs/>
          <w:sz w:val="22"/>
          <w:szCs w:val="22"/>
        </w:rPr>
        <w:t xml:space="preserve">.2021 </w:t>
      </w:r>
      <w:r>
        <w:rPr>
          <w:rFonts w:ascii="Arial" w:hAnsi="Arial"/>
          <w:sz w:val="22"/>
          <w:szCs w:val="22"/>
        </w:rPr>
        <w:t xml:space="preserve">bis mindestens </w:t>
      </w:r>
      <w:r w:rsidR="006105C3">
        <w:rPr>
          <w:rFonts w:ascii="Arial" w:hAnsi="Arial" w:cs="Arial"/>
          <w:b/>
          <w:sz w:val="22"/>
          <w:szCs w:val="22"/>
        </w:rPr>
        <w:t>31.10</w:t>
      </w:r>
      <w:r>
        <w:rPr>
          <w:rFonts w:ascii="Arial" w:hAnsi="Arial"/>
          <w:b/>
          <w:bCs/>
          <w:sz w:val="22"/>
          <w:szCs w:val="22"/>
        </w:rPr>
        <w:t>.2021</w:t>
      </w:r>
      <w:r>
        <w:rPr>
          <w:rFonts w:ascii="Arial" w:hAnsi="Arial"/>
          <w:sz w:val="22"/>
          <w:szCs w:val="22"/>
        </w:rPr>
        <w:t xml:space="preserve"> sind für die im Rahmen ärztlich verordneter spezialisierter Palliativpflege und von SAPV-Pflegediensten erbrachten Leistungen die nachfolgenden Entgelte abrechnungsfähig. Sofern bis zum 01.</w:t>
      </w:r>
      <w:r w:rsidR="006105C3">
        <w:rPr>
          <w:rFonts w:ascii="Arial" w:hAnsi="Arial" w:cs="Arial"/>
          <w:sz w:val="22"/>
          <w:szCs w:val="22"/>
        </w:rPr>
        <w:t>11</w:t>
      </w:r>
      <w:r>
        <w:rPr>
          <w:rFonts w:ascii="Arial" w:hAnsi="Arial"/>
          <w:sz w:val="22"/>
          <w:szCs w:val="22"/>
        </w:rPr>
        <w:t>.2021 keine Folgevereinbarung abgeschlossen wurde, verlängert sich die Laufzeit bis zum Abschluss einer neuen Vergütungsvereinbarung</w:t>
      </w:r>
      <w:r w:rsidR="00A42357">
        <w:rPr>
          <w:rFonts w:ascii="Arial" w:hAnsi="Arial"/>
          <w:sz w:val="22"/>
          <w:szCs w:val="22"/>
        </w:rPr>
        <w:t xml:space="preserve"> und</w:t>
      </w:r>
      <w:r w:rsidR="00FB5742">
        <w:rPr>
          <w:rFonts w:ascii="Arial" w:hAnsi="Arial"/>
          <w:sz w:val="22"/>
          <w:szCs w:val="22"/>
        </w:rPr>
        <w:t xml:space="preserve"> </w:t>
      </w:r>
      <w:r w:rsidR="004678BD">
        <w:rPr>
          <w:rFonts w:ascii="Arial" w:hAnsi="Arial"/>
          <w:sz w:val="22"/>
          <w:szCs w:val="22"/>
        </w:rPr>
        <w:t>es</w:t>
      </w:r>
      <w:r w:rsidR="00EA26F4">
        <w:rPr>
          <w:rFonts w:ascii="Arial" w:hAnsi="Arial"/>
          <w:sz w:val="22"/>
          <w:szCs w:val="22"/>
        </w:rPr>
        <w:t xml:space="preserve"> </w:t>
      </w:r>
      <w:r w:rsidR="00A42357">
        <w:rPr>
          <w:rFonts w:ascii="Arial" w:hAnsi="Arial"/>
          <w:sz w:val="22"/>
          <w:szCs w:val="22"/>
        </w:rPr>
        <w:t>finden die Entgeltpauschalen ab 01.11.2021 Anwendung</w:t>
      </w:r>
      <w:r w:rsidR="00E8275F">
        <w:rPr>
          <w:rFonts w:ascii="Arial" w:hAnsi="Arial"/>
          <w:sz w:val="22"/>
          <w:szCs w:val="22"/>
        </w:rPr>
        <w:t>.</w:t>
      </w:r>
      <w:r w:rsidR="002C4043" w:rsidRPr="002C4043">
        <w:rPr>
          <w:i/>
          <w:iCs/>
          <w:lang w:eastAsia="en-US"/>
        </w:rPr>
        <w:t xml:space="preserve"> </w:t>
      </w:r>
      <w:r w:rsidR="002C4043" w:rsidRPr="002C4043">
        <w:rPr>
          <w:rFonts w:ascii="Arial" w:hAnsi="Arial" w:cs="Arial"/>
          <w:iCs/>
          <w:sz w:val="22"/>
          <w:szCs w:val="22"/>
          <w:lang w:eastAsia="en-US"/>
        </w:rPr>
        <w:t>Die Vergütungsverhandlungen für das Jahr 202</w:t>
      </w:r>
      <w:r w:rsidR="00773A88">
        <w:rPr>
          <w:rFonts w:ascii="Arial" w:hAnsi="Arial" w:cs="Arial"/>
          <w:iCs/>
          <w:sz w:val="22"/>
          <w:szCs w:val="22"/>
          <w:lang w:eastAsia="en-US"/>
        </w:rPr>
        <w:t>1</w:t>
      </w:r>
      <w:r w:rsidR="002C4043" w:rsidRPr="002C4043">
        <w:rPr>
          <w:rFonts w:ascii="Arial" w:hAnsi="Arial" w:cs="Arial"/>
          <w:iCs/>
          <w:sz w:val="22"/>
          <w:szCs w:val="22"/>
          <w:lang w:eastAsia="en-US"/>
        </w:rPr>
        <w:t xml:space="preserve"> und deren Ergebnisse bleiben davon unberührt</w:t>
      </w:r>
      <w:r w:rsidR="00F106F4">
        <w:rPr>
          <w:rFonts w:ascii="Arial" w:hAnsi="Arial" w:cs="Arial"/>
          <w:iCs/>
          <w:sz w:val="22"/>
          <w:szCs w:val="22"/>
          <w:lang w:eastAsia="en-US"/>
        </w:rPr>
        <w:t>.</w:t>
      </w:r>
    </w:p>
    <w:p w14:paraId="28389C77" w14:textId="77777777" w:rsidR="00A7522F" w:rsidRPr="00773A88" w:rsidRDefault="00A7522F">
      <w:pPr>
        <w:pStyle w:val="Kopfzeile"/>
        <w:tabs>
          <w:tab w:val="clear" w:pos="4536"/>
          <w:tab w:val="clear" w:pos="9072"/>
        </w:tabs>
        <w:ind w:left="360"/>
        <w:rPr>
          <w:rFonts w:ascii="Arial" w:hAnsi="Arial" w:cs="Arial"/>
          <w:b/>
          <w:bCs/>
          <w:sz w:val="16"/>
          <w:szCs w:val="16"/>
        </w:rPr>
      </w:pPr>
    </w:p>
    <w:tbl>
      <w:tblPr>
        <w:tblpPr w:leftFromText="141" w:rightFromText="141" w:vertAnchor="text" w:tblpY="1"/>
        <w:tblOverlap w:val="neve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752"/>
        <w:gridCol w:w="992"/>
        <w:gridCol w:w="1560"/>
        <w:gridCol w:w="1275"/>
        <w:gridCol w:w="1276"/>
      </w:tblGrid>
      <w:tr w:rsidR="005C7E1B" w:rsidRPr="005C7E1B" w14:paraId="5BD5C91C" w14:textId="77777777" w:rsidTr="009E0956">
        <w:trPr>
          <w:tblHeader/>
        </w:trPr>
        <w:tc>
          <w:tcPr>
            <w:tcW w:w="426" w:type="dxa"/>
          </w:tcPr>
          <w:p w14:paraId="77F717D7" w14:textId="77777777" w:rsidR="005C7E1B" w:rsidRPr="005C7E1B" w:rsidRDefault="005C7E1B" w:rsidP="005C7E1B">
            <w:pPr>
              <w:ind w:right="-70"/>
              <w:jc w:val="both"/>
              <w:rPr>
                <w:rFonts w:ascii="Arial" w:hAnsi="Arial" w:cs="Arial"/>
                <w:b/>
                <w:bCs/>
                <w:sz w:val="20"/>
              </w:rPr>
            </w:pPr>
            <w:r w:rsidRPr="005C7E1B">
              <w:rPr>
                <w:rFonts w:ascii="Arial" w:hAnsi="Arial" w:cs="Arial"/>
                <w:b/>
                <w:bCs/>
                <w:sz w:val="20"/>
              </w:rPr>
              <w:t>Nr.</w:t>
            </w:r>
          </w:p>
          <w:p w14:paraId="5D5A9CAC" w14:textId="77777777" w:rsidR="005C7E1B" w:rsidRPr="005C7E1B" w:rsidRDefault="005C7E1B" w:rsidP="005C7E1B">
            <w:pPr>
              <w:rPr>
                <w:rFonts w:ascii="Arial" w:hAnsi="Arial" w:cs="Arial"/>
                <w:sz w:val="20"/>
              </w:rPr>
            </w:pPr>
          </w:p>
        </w:tc>
        <w:tc>
          <w:tcPr>
            <w:tcW w:w="3752" w:type="dxa"/>
          </w:tcPr>
          <w:p w14:paraId="78395F34" w14:textId="77777777" w:rsidR="005C7E1B" w:rsidRPr="005C7E1B" w:rsidRDefault="005C7E1B" w:rsidP="005C7E1B">
            <w:pPr>
              <w:rPr>
                <w:rFonts w:ascii="Arial" w:hAnsi="Arial" w:cs="Arial"/>
                <w:b/>
                <w:bCs/>
                <w:sz w:val="20"/>
              </w:rPr>
            </w:pPr>
            <w:r w:rsidRPr="005C7E1B">
              <w:rPr>
                <w:rFonts w:ascii="Arial" w:hAnsi="Arial" w:cs="Arial"/>
                <w:b/>
                <w:bCs/>
                <w:sz w:val="20"/>
              </w:rPr>
              <w:t>Leistung</w:t>
            </w:r>
          </w:p>
        </w:tc>
        <w:tc>
          <w:tcPr>
            <w:tcW w:w="992" w:type="dxa"/>
          </w:tcPr>
          <w:p w14:paraId="4C063D3C" w14:textId="77777777" w:rsidR="005C7E1B" w:rsidRPr="005C7E1B" w:rsidRDefault="005C7E1B" w:rsidP="005C7E1B">
            <w:pPr>
              <w:rPr>
                <w:rFonts w:ascii="Arial" w:hAnsi="Arial" w:cs="Arial"/>
                <w:b/>
                <w:bCs/>
                <w:sz w:val="20"/>
              </w:rPr>
            </w:pPr>
            <w:r w:rsidRPr="005C7E1B">
              <w:rPr>
                <w:rFonts w:ascii="Arial" w:hAnsi="Arial" w:cs="Arial"/>
                <w:b/>
                <w:bCs/>
                <w:sz w:val="20"/>
              </w:rPr>
              <w:t>Einheit</w:t>
            </w:r>
          </w:p>
        </w:tc>
        <w:tc>
          <w:tcPr>
            <w:tcW w:w="1560" w:type="dxa"/>
          </w:tcPr>
          <w:p w14:paraId="2667FDA4" w14:textId="77777777" w:rsidR="005C7E1B" w:rsidRPr="005C7E1B" w:rsidRDefault="005C7E1B" w:rsidP="005C7E1B">
            <w:pPr>
              <w:rPr>
                <w:rFonts w:ascii="Arial" w:hAnsi="Arial" w:cs="Arial"/>
                <w:b/>
                <w:bCs/>
                <w:sz w:val="20"/>
              </w:rPr>
            </w:pPr>
            <w:r w:rsidRPr="005C7E1B">
              <w:rPr>
                <w:rFonts w:ascii="Arial" w:hAnsi="Arial" w:cs="Arial"/>
                <w:b/>
                <w:bCs/>
                <w:sz w:val="20"/>
              </w:rPr>
              <w:t xml:space="preserve">DTA </w:t>
            </w:r>
          </w:p>
          <w:p w14:paraId="7E7A440E" w14:textId="77777777" w:rsidR="005C7E1B" w:rsidRPr="005C7E1B" w:rsidRDefault="005C7E1B" w:rsidP="005C7E1B">
            <w:pPr>
              <w:rPr>
                <w:rFonts w:ascii="Arial" w:hAnsi="Arial" w:cs="Arial"/>
                <w:b/>
                <w:bCs/>
                <w:sz w:val="20"/>
              </w:rPr>
            </w:pPr>
            <w:r w:rsidRPr="005C7E1B">
              <w:rPr>
                <w:rFonts w:ascii="Arial" w:hAnsi="Arial" w:cs="Arial"/>
                <w:b/>
                <w:bCs/>
                <w:sz w:val="20"/>
              </w:rPr>
              <w:t>Gebühren</w:t>
            </w:r>
          </w:p>
          <w:p w14:paraId="3391D83B" w14:textId="77777777" w:rsidR="005C7E1B" w:rsidRPr="005C7E1B" w:rsidRDefault="005C7E1B" w:rsidP="005C7E1B">
            <w:pPr>
              <w:rPr>
                <w:rFonts w:ascii="Arial" w:hAnsi="Arial" w:cs="Arial"/>
                <w:b/>
                <w:bCs/>
                <w:sz w:val="20"/>
              </w:rPr>
            </w:pPr>
            <w:r w:rsidRPr="005C7E1B">
              <w:rPr>
                <w:rFonts w:ascii="Arial" w:hAnsi="Arial" w:cs="Arial"/>
                <w:b/>
                <w:bCs/>
                <w:sz w:val="20"/>
              </w:rPr>
              <w:t>positions-</w:t>
            </w:r>
          </w:p>
          <w:p w14:paraId="7D210EBF" w14:textId="77777777" w:rsidR="005C7E1B" w:rsidRPr="005C7E1B" w:rsidRDefault="005C7E1B" w:rsidP="005C7E1B">
            <w:pPr>
              <w:rPr>
                <w:rFonts w:ascii="Arial" w:hAnsi="Arial" w:cs="Arial"/>
                <w:b/>
                <w:bCs/>
                <w:sz w:val="18"/>
              </w:rPr>
            </w:pPr>
            <w:r w:rsidRPr="005C7E1B">
              <w:rPr>
                <w:rFonts w:ascii="Arial" w:hAnsi="Arial" w:cs="Arial"/>
                <w:b/>
                <w:bCs/>
                <w:sz w:val="20"/>
              </w:rPr>
              <w:t>nummern</w:t>
            </w:r>
            <w:r w:rsidRPr="005C7E1B">
              <w:rPr>
                <w:rFonts w:ascii="Arial" w:hAnsi="Arial" w:cs="Arial"/>
                <w:b/>
                <w:bCs/>
                <w:sz w:val="20"/>
              </w:rPr>
              <w:br/>
              <w:t>(§ 302 SGB V</w:t>
            </w:r>
            <w:r w:rsidRPr="005C7E1B">
              <w:rPr>
                <w:rFonts w:ascii="Arial" w:hAnsi="Arial" w:cs="Arial"/>
                <w:b/>
                <w:bCs/>
                <w:sz w:val="18"/>
              </w:rPr>
              <w:t>)</w:t>
            </w:r>
            <w:r w:rsidRPr="005C7E1B">
              <w:rPr>
                <w:rFonts w:ascii="Arial" w:hAnsi="Arial" w:cs="Arial"/>
                <w:b/>
                <w:bCs/>
                <w:sz w:val="18"/>
                <w:vertAlign w:val="superscript"/>
              </w:rPr>
              <w:footnoteReference w:id="2"/>
            </w:r>
          </w:p>
        </w:tc>
        <w:tc>
          <w:tcPr>
            <w:tcW w:w="1275" w:type="dxa"/>
          </w:tcPr>
          <w:p w14:paraId="783FA1E1" w14:textId="77777777" w:rsidR="005C7E1B" w:rsidRPr="005C7E1B" w:rsidRDefault="005C7E1B" w:rsidP="005C7E1B">
            <w:pPr>
              <w:rPr>
                <w:rFonts w:ascii="Arial" w:hAnsi="Arial" w:cs="Arial"/>
                <w:b/>
                <w:bCs/>
                <w:sz w:val="20"/>
              </w:rPr>
            </w:pPr>
            <w:r w:rsidRPr="005C7E1B">
              <w:rPr>
                <w:rFonts w:ascii="Arial" w:hAnsi="Arial" w:cs="Arial"/>
                <w:b/>
                <w:bCs/>
                <w:sz w:val="20"/>
              </w:rPr>
              <w:t>Entgelt-</w:t>
            </w:r>
          </w:p>
          <w:p w14:paraId="3C32358A" w14:textId="77777777" w:rsidR="005C7E1B" w:rsidRPr="005C7E1B" w:rsidRDefault="005C7E1B" w:rsidP="005C7E1B">
            <w:pPr>
              <w:rPr>
                <w:rFonts w:ascii="Arial" w:hAnsi="Arial" w:cs="Arial"/>
                <w:b/>
                <w:bCs/>
                <w:sz w:val="20"/>
              </w:rPr>
            </w:pPr>
            <w:r w:rsidRPr="005C7E1B">
              <w:rPr>
                <w:rFonts w:ascii="Arial" w:hAnsi="Arial" w:cs="Arial"/>
                <w:b/>
                <w:bCs/>
                <w:sz w:val="20"/>
              </w:rPr>
              <w:t xml:space="preserve">pauschale </w:t>
            </w:r>
          </w:p>
          <w:p w14:paraId="6D3CD243" w14:textId="77777777" w:rsidR="005C7E1B" w:rsidRPr="005C7E1B" w:rsidRDefault="005C7E1B" w:rsidP="005C7E1B">
            <w:pPr>
              <w:rPr>
                <w:rFonts w:ascii="Arial" w:hAnsi="Arial" w:cs="Arial"/>
                <w:b/>
                <w:bCs/>
                <w:sz w:val="20"/>
              </w:rPr>
            </w:pPr>
            <w:r w:rsidRPr="005C7E1B">
              <w:rPr>
                <w:rFonts w:ascii="Arial" w:hAnsi="Arial" w:cs="Arial"/>
                <w:b/>
                <w:bCs/>
                <w:sz w:val="20"/>
              </w:rPr>
              <w:t xml:space="preserve">01.05.2021 </w:t>
            </w:r>
          </w:p>
          <w:p w14:paraId="515B3A17" w14:textId="77777777" w:rsidR="005C7E1B" w:rsidRPr="005C7E1B" w:rsidRDefault="005C7E1B" w:rsidP="005C7E1B">
            <w:pPr>
              <w:rPr>
                <w:rFonts w:ascii="Arial" w:hAnsi="Arial" w:cs="Arial"/>
                <w:b/>
                <w:bCs/>
                <w:sz w:val="20"/>
              </w:rPr>
            </w:pPr>
            <w:r w:rsidRPr="005C7E1B">
              <w:rPr>
                <w:rFonts w:ascii="Arial" w:hAnsi="Arial" w:cs="Arial"/>
                <w:b/>
                <w:bCs/>
                <w:sz w:val="20"/>
              </w:rPr>
              <w:t xml:space="preserve">bis </w:t>
            </w:r>
          </w:p>
          <w:p w14:paraId="33D077F9" w14:textId="77777777" w:rsidR="005C7E1B" w:rsidRPr="005C7E1B" w:rsidRDefault="005C7E1B" w:rsidP="005C7E1B">
            <w:pPr>
              <w:rPr>
                <w:rFonts w:ascii="Arial" w:hAnsi="Arial" w:cs="Arial"/>
                <w:b/>
                <w:bCs/>
                <w:sz w:val="20"/>
              </w:rPr>
            </w:pPr>
            <w:r w:rsidRPr="005C7E1B">
              <w:rPr>
                <w:rFonts w:ascii="Arial" w:hAnsi="Arial" w:cs="Arial"/>
                <w:b/>
                <w:bCs/>
                <w:sz w:val="20"/>
              </w:rPr>
              <w:t>31.10.2021</w:t>
            </w:r>
          </w:p>
        </w:tc>
        <w:tc>
          <w:tcPr>
            <w:tcW w:w="1276" w:type="dxa"/>
          </w:tcPr>
          <w:p w14:paraId="5F974959" w14:textId="77777777" w:rsidR="005C7E1B" w:rsidRPr="005C7E1B" w:rsidRDefault="005C7E1B" w:rsidP="005C7E1B">
            <w:pPr>
              <w:jc w:val="both"/>
              <w:rPr>
                <w:rFonts w:ascii="Arial" w:hAnsi="Arial" w:cs="Arial"/>
                <w:b/>
                <w:bCs/>
                <w:sz w:val="20"/>
              </w:rPr>
            </w:pPr>
            <w:r w:rsidRPr="005C7E1B">
              <w:rPr>
                <w:rFonts w:ascii="Arial" w:hAnsi="Arial" w:cs="Arial"/>
                <w:b/>
                <w:bCs/>
                <w:sz w:val="20"/>
              </w:rPr>
              <w:t>Entgelt-</w:t>
            </w:r>
          </w:p>
          <w:p w14:paraId="49E5B685" w14:textId="77777777" w:rsidR="005C7E1B" w:rsidRPr="005C7E1B" w:rsidRDefault="005C7E1B" w:rsidP="005C7E1B">
            <w:pPr>
              <w:jc w:val="both"/>
              <w:rPr>
                <w:rFonts w:ascii="Arial" w:hAnsi="Arial" w:cs="Arial"/>
                <w:b/>
                <w:bCs/>
                <w:sz w:val="20"/>
              </w:rPr>
            </w:pPr>
            <w:r w:rsidRPr="005C7E1B">
              <w:rPr>
                <w:rFonts w:ascii="Arial" w:hAnsi="Arial" w:cs="Arial"/>
                <w:b/>
                <w:bCs/>
                <w:sz w:val="20"/>
              </w:rPr>
              <w:t>pauschale</w:t>
            </w:r>
          </w:p>
          <w:p w14:paraId="0C97E855" w14:textId="77777777" w:rsidR="005C7E1B" w:rsidRPr="005C7E1B" w:rsidRDefault="005C7E1B" w:rsidP="005C7E1B">
            <w:pPr>
              <w:jc w:val="both"/>
              <w:rPr>
                <w:rFonts w:ascii="Arial" w:hAnsi="Arial" w:cs="Arial"/>
                <w:b/>
                <w:bCs/>
                <w:sz w:val="20"/>
              </w:rPr>
            </w:pPr>
            <w:r w:rsidRPr="005C7E1B">
              <w:rPr>
                <w:rFonts w:ascii="Arial" w:hAnsi="Arial" w:cs="Arial"/>
                <w:b/>
                <w:bCs/>
                <w:sz w:val="20"/>
              </w:rPr>
              <w:t>ab</w:t>
            </w:r>
          </w:p>
          <w:p w14:paraId="3AB8BA74" w14:textId="77777777" w:rsidR="005C7E1B" w:rsidRPr="005C7E1B" w:rsidRDefault="005C7E1B" w:rsidP="005C7E1B">
            <w:pPr>
              <w:jc w:val="both"/>
              <w:rPr>
                <w:rFonts w:ascii="Arial" w:hAnsi="Arial" w:cs="Arial"/>
                <w:b/>
                <w:bCs/>
                <w:sz w:val="22"/>
                <w:szCs w:val="22"/>
              </w:rPr>
            </w:pPr>
            <w:r w:rsidRPr="005C7E1B">
              <w:rPr>
                <w:rFonts w:ascii="Arial" w:hAnsi="Arial" w:cs="Arial"/>
                <w:b/>
                <w:bCs/>
                <w:sz w:val="20"/>
              </w:rPr>
              <w:t>01.11.2021</w:t>
            </w:r>
            <w:r w:rsidRPr="005C7E1B">
              <w:rPr>
                <w:rFonts w:ascii="Arial" w:hAnsi="Arial" w:cs="Arial"/>
                <w:b/>
                <w:bCs/>
                <w:sz w:val="20"/>
                <w:vertAlign w:val="superscript"/>
              </w:rPr>
              <w:footnoteReference w:id="3"/>
            </w:r>
          </w:p>
        </w:tc>
      </w:tr>
      <w:tr w:rsidR="005C7E1B" w:rsidRPr="005C7E1B" w14:paraId="1F43C88F" w14:textId="77777777" w:rsidTr="009E0956">
        <w:trPr>
          <w:trHeight w:val="6257"/>
        </w:trPr>
        <w:tc>
          <w:tcPr>
            <w:tcW w:w="426" w:type="dxa"/>
          </w:tcPr>
          <w:p w14:paraId="33911043"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1</w:t>
            </w:r>
          </w:p>
        </w:tc>
        <w:tc>
          <w:tcPr>
            <w:tcW w:w="3752" w:type="dxa"/>
          </w:tcPr>
          <w:p w14:paraId="5F29B30E"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Erstbesuchspauschale</w:t>
            </w:r>
          </w:p>
          <w:p w14:paraId="5DC6FC52" w14:textId="77777777" w:rsidR="005C7E1B" w:rsidRPr="005C7E1B" w:rsidRDefault="005C7E1B" w:rsidP="005C7E1B">
            <w:pPr>
              <w:rPr>
                <w:rFonts w:ascii="Arial" w:hAnsi="Arial" w:cs="Arial"/>
                <w:sz w:val="10"/>
                <w:szCs w:val="10"/>
                <w:lang w:eastAsia="en-US"/>
              </w:rPr>
            </w:pPr>
          </w:p>
          <w:p w14:paraId="35CAC6A2" w14:textId="77777777" w:rsidR="005C7E1B" w:rsidRPr="005C7E1B" w:rsidRDefault="005C7E1B" w:rsidP="005C7E1B">
            <w:pPr>
              <w:numPr>
                <w:ilvl w:val="0"/>
                <w:numId w:val="33"/>
              </w:numPr>
              <w:ind w:left="213" w:hanging="141"/>
              <w:rPr>
                <w:rFonts w:ascii="Arial" w:hAnsi="Arial" w:cs="Arial"/>
                <w:sz w:val="20"/>
                <w:szCs w:val="20"/>
                <w:lang w:eastAsia="en-US"/>
              </w:rPr>
            </w:pPr>
            <w:r w:rsidRPr="005C7E1B">
              <w:rPr>
                <w:rFonts w:ascii="Arial" w:hAnsi="Arial" w:cs="Arial"/>
                <w:sz w:val="20"/>
                <w:szCs w:val="20"/>
                <w:lang w:eastAsia="en-US"/>
              </w:rPr>
              <w:t>Beratung, Anleitung und Begleitung der Patienten und ihrer Angehörigen zur palliativpflegerischen Versorgung einschließlich Unterstützung beim Umgang mit Sterben und Tod</w:t>
            </w:r>
          </w:p>
          <w:p w14:paraId="3F32FD75" w14:textId="77777777" w:rsidR="005C7E1B" w:rsidRPr="005C7E1B" w:rsidRDefault="005C7E1B" w:rsidP="005C7E1B">
            <w:pPr>
              <w:rPr>
                <w:rFonts w:ascii="Arial" w:hAnsi="Arial" w:cs="Arial"/>
                <w:sz w:val="10"/>
                <w:szCs w:val="10"/>
                <w:lang w:eastAsia="en-US"/>
              </w:rPr>
            </w:pPr>
          </w:p>
          <w:p w14:paraId="22324BB8" w14:textId="77777777" w:rsidR="005C7E1B" w:rsidRPr="005C7E1B" w:rsidRDefault="005C7E1B" w:rsidP="005C7E1B">
            <w:pPr>
              <w:numPr>
                <w:ilvl w:val="0"/>
                <w:numId w:val="33"/>
              </w:numPr>
              <w:ind w:left="213" w:hanging="141"/>
              <w:rPr>
                <w:rFonts w:ascii="Arial" w:hAnsi="Arial" w:cs="Arial"/>
                <w:sz w:val="16"/>
                <w:szCs w:val="20"/>
                <w:lang w:eastAsia="en-US"/>
              </w:rPr>
            </w:pPr>
            <w:r w:rsidRPr="005C7E1B">
              <w:rPr>
                <w:rFonts w:ascii="Arial" w:hAnsi="Arial" w:cs="Arial"/>
                <w:sz w:val="20"/>
                <w:szCs w:val="20"/>
                <w:lang w:eastAsia="en-US"/>
              </w:rPr>
              <w:t xml:space="preserve">psychosoziale Unterstützung des Patienten und anderer am Prozess Beteiligten im persönlichen Umfeld im Umgang mit schweren Erkrankungen in enger Zusammenarbeit z. B. mit Seelsorge, Sozialarbeit und ambulanten Hospizdiensten. </w:t>
            </w:r>
          </w:p>
          <w:p w14:paraId="7E8F9FFE" w14:textId="77777777" w:rsidR="005C7E1B" w:rsidRPr="005C7E1B" w:rsidRDefault="005C7E1B" w:rsidP="005C7E1B">
            <w:pPr>
              <w:rPr>
                <w:rFonts w:ascii="Arial" w:hAnsi="Arial" w:cs="Arial"/>
                <w:sz w:val="10"/>
                <w:szCs w:val="10"/>
                <w:lang w:eastAsia="en-US"/>
              </w:rPr>
            </w:pPr>
          </w:p>
          <w:p w14:paraId="66F9BE6B" w14:textId="77777777" w:rsidR="005C7E1B" w:rsidRPr="005C7E1B" w:rsidRDefault="005C7E1B" w:rsidP="005C7E1B">
            <w:pPr>
              <w:numPr>
                <w:ilvl w:val="0"/>
                <w:numId w:val="33"/>
              </w:numPr>
              <w:ind w:left="213" w:hanging="141"/>
              <w:rPr>
                <w:rFonts w:ascii="Arial" w:hAnsi="Arial" w:cs="Arial"/>
                <w:sz w:val="16"/>
                <w:szCs w:val="20"/>
                <w:lang w:eastAsia="en-US"/>
              </w:rPr>
            </w:pPr>
            <w:r w:rsidRPr="005C7E1B">
              <w:rPr>
                <w:rFonts w:ascii="Arial" w:hAnsi="Arial" w:cs="Arial"/>
                <w:sz w:val="20"/>
                <w:szCs w:val="20"/>
                <w:lang w:eastAsia="en-US"/>
              </w:rPr>
              <w:t xml:space="preserve">Die Beratungsleistung kann sowohl von Patienten und Angehörigen als auch von an der allgemeinen Versorgung beteiligten Leistungserbringern als Fachberatung in Anspruch genommen werden. </w:t>
            </w:r>
          </w:p>
          <w:p w14:paraId="160B057C" w14:textId="77777777" w:rsidR="005C7E1B" w:rsidRPr="005C7E1B" w:rsidRDefault="005C7E1B" w:rsidP="005C7E1B">
            <w:pPr>
              <w:rPr>
                <w:rFonts w:ascii="Arial" w:hAnsi="Arial" w:cs="Arial"/>
                <w:sz w:val="10"/>
                <w:szCs w:val="10"/>
                <w:lang w:eastAsia="en-US"/>
              </w:rPr>
            </w:pPr>
          </w:p>
          <w:p w14:paraId="3FDE2E21" w14:textId="77777777" w:rsidR="005C7E1B" w:rsidRPr="005C7E1B" w:rsidRDefault="005C7E1B" w:rsidP="005C7E1B">
            <w:pPr>
              <w:numPr>
                <w:ilvl w:val="0"/>
                <w:numId w:val="33"/>
              </w:numPr>
              <w:ind w:left="0" w:hanging="141"/>
              <w:rPr>
                <w:rFonts w:ascii="Arial" w:hAnsi="Arial" w:cs="Arial"/>
                <w:b/>
                <w:bCs/>
                <w:sz w:val="20"/>
                <w:szCs w:val="20"/>
                <w:lang w:eastAsia="en-US"/>
              </w:rPr>
            </w:pPr>
            <w:r w:rsidRPr="005C7E1B">
              <w:rPr>
                <w:rFonts w:ascii="Arial" w:hAnsi="Arial" w:cs="Arial"/>
                <w:sz w:val="20"/>
                <w:szCs w:val="20"/>
                <w:lang w:eastAsia="en-US"/>
              </w:rPr>
              <w:t xml:space="preserve">Die Beratungsleistung umfasst mindestens ein Beratungsassessment beim anspruchsberechtigten Versicherten. Sie wird mit einer Handlungsempfehlung abgeschlossen. </w:t>
            </w:r>
          </w:p>
          <w:p w14:paraId="75E092FA" w14:textId="52FDCFF6" w:rsidR="005C7E1B" w:rsidRPr="005C7E1B" w:rsidRDefault="005C7E1B" w:rsidP="005C7E1B">
            <w:pPr>
              <w:rPr>
                <w:rFonts w:ascii="Arial" w:hAnsi="Arial" w:cs="Arial"/>
                <w:b/>
                <w:bCs/>
                <w:sz w:val="16"/>
                <w:szCs w:val="20"/>
                <w:lang w:eastAsia="en-US"/>
              </w:rPr>
            </w:pPr>
          </w:p>
        </w:tc>
        <w:tc>
          <w:tcPr>
            <w:tcW w:w="992" w:type="dxa"/>
          </w:tcPr>
          <w:p w14:paraId="43736992" w14:textId="77777777" w:rsidR="005C7E1B" w:rsidRPr="005C7E1B" w:rsidRDefault="005C7E1B" w:rsidP="005C7E1B">
            <w:pPr>
              <w:rPr>
                <w:rFonts w:ascii="Arial" w:hAnsi="Arial" w:cs="Arial"/>
                <w:sz w:val="20"/>
              </w:rPr>
            </w:pPr>
          </w:p>
          <w:p w14:paraId="3DA5DD7B" w14:textId="77777777" w:rsidR="005C7E1B" w:rsidRPr="005C7E1B" w:rsidRDefault="005C7E1B" w:rsidP="005C7E1B">
            <w:pPr>
              <w:rPr>
                <w:rFonts w:ascii="Arial" w:hAnsi="Arial" w:cs="Arial"/>
                <w:sz w:val="20"/>
              </w:rPr>
            </w:pPr>
            <w:r w:rsidRPr="005C7E1B">
              <w:rPr>
                <w:rFonts w:ascii="Arial" w:hAnsi="Arial" w:cs="Arial"/>
                <w:sz w:val="20"/>
              </w:rPr>
              <w:t>einmal je SAPV - Behandlungsfall</w:t>
            </w:r>
            <w:r w:rsidRPr="005C7E1B">
              <w:rPr>
                <w:rFonts w:ascii="Arial" w:hAnsi="Arial" w:cs="Arial"/>
                <w:sz w:val="20"/>
                <w:vertAlign w:val="superscript"/>
              </w:rPr>
              <w:footnoteReference w:id="4"/>
            </w:r>
          </w:p>
          <w:p w14:paraId="1F2E908D" w14:textId="77777777" w:rsidR="005C7E1B" w:rsidRPr="005C7E1B" w:rsidRDefault="005C7E1B" w:rsidP="005C7E1B">
            <w:pPr>
              <w:rPr>
                <w:rFonts w:ascii="Arial" w:hAnsi="Arial" w:cs="Arial"/>
                <w:dstrike/>
                <w:sz w:val="20"/>
              </w:rPr>
            </w:pPr>
            <w:r w:rsidRPr="005C7E1B">
              <w:rPr>
                <w:rFonts w:ascii="Arial" w:hAnsi="Arial" w:cs="Arial"/>
                <w:dstrike/>
                <w:sz w:val="20"/>
              </w:rPr>
              <w:t xml:space="preserve"> </w:t>
            </w:r>
          </w:p>
        </w:tc>
        <w:tc>
          <w:tcPr>
            <w:tcW w:w="1560" w:type="dxa"/>
          </w:tcPr>
          <w:p w14:paraId="586C3508" w14:textId="77777777" w:rsidR="005C7E1B" w:rsidRPr="005C7E1B" w:rsidRDefault="005C7E1B" w:rsidP="005C7E1B">
            <w:pPr>
              <w:rPr>
                <w:rFonts w:ascii="Arial" w:hAnsi="Arial" w:cs="Arial"/>
                <w:bCs/>
                <w:sz w:val="20"/>
                <w:szCs w:val="20"/>
              </w:rPr>
            </w:pPr>
          </w:p>
          <w:p w14:paraId="4A3B5C81" w14:textId="77777777" w:rsidR="005C7E1B" w:rsidRPr="005C7E1B" w:rsidRDefault="005C7E1B" w:rsidP="005C7E1B">
            <w:pPr>
              <w:rPr>
                <w:rFonts w:ascii="Arial" w:hAnsi="Arial" w:cs="Arial"/>
                <w:bCs/>
                <w:sz w:val="10"/>
                <w:szCs w:val="10"/>
              </w:rPr>
            </w:pPr>
          </w:p>
          <w:p w14:paraId="6258B094" w14:textId="77777777" w:rsidR="005C7E1B" w:rsidRPr="005C7E1B" w:rsidRDefault="005C7E1B" w:rsidP="005C7E1B">
            <w:pPr>
              <w:rPr>
                <w:rFonts w:ascii="Arial" w:hAnsi="Arial" w:cs="Arial"/>
                <w:bCs/>
                <w:sz w:val="20"/>
                <w:szCs w:val="20"/>
              </w:rPr>
            </w:pPr>
            <w:r w:rsidRPr="005C7E1B">
              <w:rPr>
                <w:rFonts w:ascii="Arial" w:hAnsi="Arial" w:cs="Arial"/>
                <w:bCs/>
                <w:sz w:val="20"/>
                <w:szCs w:val="20"/>
              </w:rPr>
              <w:t>003010 1002</w:t>
            </w:r>
          </w:p>
          <w:p w14:paraId="7F7B174C" w14:textId="77777777" w:rsidR="005C7E1B" w:rsidRPr="005C7E1B" w:rsidRDefault="005C7E1B" w:rsidP="005C7E1B">
            <w:pPr>
              <w:rPr>
                <w:rFonts w:ascii="Arial" w:hAnsi="Arial" w:cs="Arial"/>
                <w:bCs/>
                <w:sz w:val="18"/>
                <w:szCs w:val="18"/>
              </w:rPr>
            </w:pPr>
            <w:r w:rsidRPr="005C7E1B">
              <w:rPr>
                <w:rFonts w:ascii="Arial" w:hAnsi="Arial" w:cs="Arial"/>
                <w:bCs/>
                <w:sz w:val="18"/>
                <w:szCs w:val="18"/>
              </w:rPr>
              <w:t>Privater Haushalt</w:t>
            </w:r>
          </w:p>
          <w:p w14:paraId="3039B047" w14:textId="77777777" w:rsidR="005C7E1B" w:rsidRPr="005C7E1B" w:rsidRDefault="005C7E1B" w:rsidP="005C7E1B">
            <w:pPr>
              <w:rPr>
                <w:rFonts w:ascii="Arial" w:hAnsi="Arial" w:cs="Arial"/>
                <w:bCs/>
                <w:sz w:val="16"/>
                <w:szCs w:val="16"/>
              </w:rPr>
            </w:pPr>
          </w:p>
          <w:p w14:paraId="302C5C66" w14:textId="77777777" w:rsidR="005C7E1B" w:rsidRPr="005C7E1B" w:rsidRDefault="005C7E1B" w:rsidP="005C7E1B">
            <w:pPr>
              <w:rPr>
                <w:rFonts w:ascii="Arial" w:hAnsi="Arial" w:cs="Arial"/>
                <w:bCs/>
                <w:sz w:val="20"/>
                <w:szCs w:val="20"/>
              </w:rPr>
            </w:pPr>
            <w:r w:rsidRPr="005C7E1B">
              <w:rPr>
                <w:rFonts w:ascii="Arial" w:hAnsi="Arial" w:cs="Arial"/>
                <w:bCs/>
                <w:sz w:val="20"/>
                <w:szCs w:val="20"/>
              </w:rPr>
              <w:t>103010 1002</w:t>
            </w:r>
          </w:p>
          <w:p w14:paraId="30E18F45" w14:textId="77777777" w:rsidR="005C7E1B" w:rsidRPr="005C7E1B" w:rsidRDefault="005C7E1B" w:rsidP="005C7E1B">
            <w:pPr>
              <w:rPr>
                <w:rFonts w:ascii="Arial" w:hAnsi="Arial" w:cs="Arial"/>
                <w:bCs/>
                <w:sz w:val="18"/>
                <w:szCs w:val="18"/>
              </w:rPr>
            </w:pPr>
            <w:r w:rsidRPr="005C7E1B">
              <w:rPr>
                <w:rFonts w:ascii="Arial" w:hAnsi="Arial" w:cs="Arial"/>
                <w:bCs/>
                <w:sz w:val="18"/>
                <w:szCs w:val="18"/>
              </w:rPr>
              <w:t>Stationäre Pflegeeinrichtung</w:t>
            </w:r>
          </w:p>
          <w:p w14:paraId="58421837" w14:textId="77777777" w:rsidR="005C7E1B" w:rsidRPr="005C7E1B" w:rsidRDefault="005C7E1B" w:rsidP="005C7E1B">
            <w:pPr>
              <w:rPr>
                <w:rFonts w:ascii="Arial" w:hAnsi="Arial" w:cs="Arial"/>
                <w:bCs/>
                <w:sz w:val="16"/>
                <w:szCs w:val="16"/>
              </w:rPr>
            </w:pPr>
          </w:p>
          <w:p w14:paraId="7AA7E120" w14:textId="77777777" w:rsidR="005C7E1B" w:rsidRPr="005C7E1B" w:rsidRDefault="005C7E1B" w:rsidP="005C7E1B">
            <w:pPr>
              <w:rPr>
                <w:rFonts w:ascii="Arial" w:hAnsi="Arial" w:cs="Arial"/>
                <w:bCs/>
                <w:sz w:val="20"/>
                <w:szCs w:val="20"/>
              </w:rPr>
            </w:pPr>
            <w:r w:rsidRPr="005C7E1B">
              <w:rPr>
                <w:rFonts w:ascii="Arial" w:hAnsi="Arial" w:cs="Arial"/>
                <w:bCs/>
                <w:sz w:val="20"/>
                <w:szCs w:val="20"/>
              </w:rPr>
              <w:t>203010 1002</w:t>
            </w:r>
          </w:p>
          <w:p w14:paraId="15747F17" w14:textId="77777777" w:rsidR="005C7E1B" w:rsidRPr="005C7E1B" w:rsidRDefault="005C7E1B" w:rsidP="005C7E1B">
            <w:pPr>
              <w:rPr>
                <w:rFonts w:ascii="Arial" w:hAnsi="Arial" w:cs="Arial"/>
                <w:bCs/>
                <w:sz w:val="18"/>
                <w:szCs w:val="18"/>
              </w:rPr>
            </w:pPr>
            <w:r w:rsidRPr="005C7E1B">
              <w:rPr>
                <w:rFonts w:ascii="Arial" w:hAnsi="Arial" w:cs="Arial"/>
                <w:bCs/>
                <w:sz w:val="18"/>
                <w:szCs w:val="18"/>
              </w:rPr>
              <w:t xml:space="preserve">Teilstationäre </w:t>
            </w:r>
          </w:p>
          <w:p w14:paraId="313C4F93" w14:textId="77777777" w:rsidR="005C7E1B" w:rsidRPr="005C7E1B" w:rsidRDefault="005C7E1B" w:rsidP="005C7E1B">
            <w:pPr>
              <w:rPr>
                <w:rFonts w:ascii="Arial" w:hAnsi="Arial" w:cs="Arial"/>
                <w:bCs/>
                <w:sz w:val="18"/>
                <w:szCs w:val="18"/>
              </w:rPr>
            </w:pPr>
            <w:r w:rsidRPr="005C7E1B">
              <w:rPr>
                <w:rFonts w:ascii="Arial" w:hAnsi="Arial" w:cs="Arial"/>
                <w:bCs/>
                <w:sz w:val="18"/>
                <w:szCs w:val="18"/>
              </w:rPr>
              <w:t>Pflegeeinrichtung</w:t>
            </w:r>
          </w:p>
          <w:p w14:paraId="71C59969" w14:textId="77777777" w:rsidR="005C7E1B" w:rsidRPr="005C7E1B" w:rsidRDefault="005C7E1B" w:rsidP="005C7E1B">
            <w:pPr>
              <w:rPr>
                <w:rFonts w:ascii="Arial" w:hAnsi="Arial" w:cs="Arial"/>
                <w:bCs/>
                <w:sz w:val="16"/>
                <w:szCs w:val="16"/>
              </w:rPr>
            </w:pPr>
          </w:p>
          <w:p w14:paraId="449B3746" w14:textId="77777777" w:rsidR="005C7E1B" w:rsidRPr="005C7E1B" w:rsidRDefault="005C7E1B" w:rsidP="005C7E1B">
            <w:pPr>
              <w:rPr>
                <w:rFonts w:ascii="Arial" w:hAnsi="Arial" w:cs="Arial"/>
                <w:bCs/>
                <w:sz w:val="20"/>
                <w:szCs w:val="20"/>
              </w:rPr>
            </w:pPr>
            <w:r w:rsidRPr="005C7E1B">
              <w:rPr>
                <w:rFonts w:ascii="Arial" w:hAnsi="Arial" w:cs="Arial"/>
                <w:bCs/>
                <w:sz w:val="20"/>
                <w:szCs w:val="20"/>
              </w:rPr>
              <w:t>403010 1002</w:t>
            </w:r>
          </w:p>
          <w:p w14:paraId="11A44216" w14:textId="77777777" w:rsidR="005C7E1B" w:rsidRPr="005C7E1B" w:rsidRDefault="005C7E1B" w:rsidP="005C7E1B">
            <w:pPr>
              <w:rPr>
                <w:rFonts w:ascii="Arial" w:hAnsi="Arial" w:cs="Arial"/>
                <w:bCs/>
                <w:sz w:val="18"/>
                <w:szCs w:val="18"/>
              </w:rPr>
            </w:pPr>
            <w:r w:rsidRPr="005C7E1B">
              <w:rPr>
                <w:rFonts w:ascii="Arial" w:hAnsi="Arial" w:cs="Arial"/>
                <w:bCs/>
                <w:sz w:val="18"/>
                <w:szCs w:val="18"/>
              </w:rPr>
              <w:t>Einrichtungen der Eingliederungshilfe</w:t>
            </w:r>
          </w:p>
          <w:p w14:paraId="65880EAC" w14:textId="77777777" w:rsidR="005C7E1B" w:rsidRPr="005C7E1B" w:rsidRDefault="005C7E1B" w:rsidP="005C7E1B">
            <w:pPr>
              <w:rPr>
                <w:rFonts w:ascii="Arial" w:hAnsi="Arial" w:cs="Arial"/>
                <w:bCs/>
                <w:sz w:val="16"/>
                <w:szCs w:val="16"/>
              </w:rPr>
            </w:pPr>
          </w:p>
          <w:p w14:paraId="2FA7BDAB" w14:textId="77777777" w:rsidR="005C7E1B" w:rsidRPr="005C7E1B" w:rsidRDefault="005C7E1B" w:rsidP="005C7E1B">
            <w:pPr>
              <w:rPr>
                <w:rFonts w:ascii="Arial" w:hAnsi="Arial" w:cs="Arial"/>
                <w:bCs/>
                <w:sz w:val="20"/>
                <w:szCs w:val="20"/>
              </w:rPr>
            </w:pPr>
            <w:r w:rsidRPr="005C7E1B">
              <w:rPr>
                <w:rFonts w:ascii="Arial" w:hAnsi="Arial" w:cs="Arial"/>
                <w:bCs/>
                <w:sz w:val="20"/>
                <w:szCs w:val="20"/>
              </w:rPr>
              <w:t>503010 1002</w:t>
            </w:r>
          </w:p>
          <w:p w14:paraId="51241326" w14:textId="77777777" w:rsidR="005C7E1B" w:rsidRPr="005C7E1B" w:rsidRDefault="005C7E1B" w:rsidP="005C7E1B">
            <w:pPr>
              <w:rPr>
                <w:rFonts w:ascii="Arial" w:hAnsi="Arial" w:cs="Arial"/>
                <w:bCs/>
                <w:sz w:val="18"/>
                <w:szCs w:val="18"/>
              </w:rPr>
            </w:pPr>
            <w:r w:rsidRPr="005C7E1B">
              <w:rPr>
                <w:rFonts w:ascii="Arial" w:hAnsi="Arial" w:cs="Arial"/>
                <w:bCs/>
                <w:sz w:val="18"/>
                <w:szCs w:val="18"/>
              </w:rPr>
              <w:t xml:space="preserve">Einrichtungen der Kinder – und </w:t>
            </w:r>
          </w:p>
          <w:p w14:paraId="6FFF8453" w14:textId="77777777" w:rsidR="005C7E1B" w:rsidRPr="005C7E1B" w:rsidRDefault="005C7E1B" w:rsidP="005C7E1B">
            <w:pPr>
              <w:rPr>
                <w:rFonts w:ascii="Arial" w:hAnsi="Arial" w:cs="Arial"/>
                <w:bCs/>
                <w:sz w:val="18"/>
                <w:szCs w:val="18"/>
              </w:rPr>
            </w:pPr>
            <w:r w:rsidRPr="005C7E1B">
              <w:rPr>
                <w:rFonts w:ascii="Arial" w:hAnsi="Arial" w:cs="Arial"/>
                <w:bCs/>
                <w:sz w:val="18"/>
                <w:szCs w:val="18"/>
              </w:rPr>
              <w:t>Jugendhilfe</w:t>
            </w:r>
          </w:p>
          <w:p w14:paraId="38845718" w14:textId="77777777" w:rsidR="005C7E1B" w:rsidRPr="005C7E1B" w:rsidRDefault="005C7E1B" w:rsidP="005C7E1B">
            <w:pPr>
              <w:rPr>
                <w:rFonts w:ascii="Arial" w:hAnsi="Arial" w:cs="Arial"/>
                <w:bCs/>
                <w:sz w:val="16"/>
                <w:szCs w:val="16"/>
              </w:rPr>
            </w:pPr>
          </w:p>
          <w:p w14:paraId="480DFFC5" w14:textId="77777777" w:rsidR="005C7E1B" w:rsidRPr="005C7E1B" w:rsidRDefault="005C7E1B" w:rsidP="005C7E1B">
            <w:pPr>
              <w:rPr>
                <w:rFonts w:ascii="Arial" w:hAnsi="Arial" w:cs="Arial"/>
                <w:bCs/>
                <w:sz w:val="20"/>
                <w:szCs w:val="20"/>
              </w:rPr>
            </w:pPr>
            <w:r w:rsidRPr="005C7E1B">
              <w:rPr>
                <w:rFonts w:ascii="Arial" w:hAnsi="Arial" w:cs="Arial"/>
                <w:bCs/>
                <w:sz w:val="20"/>
                <w:szCs w:val="20"/>
              </w:rPr>
              <w:t>603010 1002</w:t>
            </w:r>
          </w:p>
          <w:p w14:paraId="5C1A106A" w14:textId="77777777" w:rsidR="005C7E1B" w:rsidRPr="005C7E1B" w:rsidRDefault="005C7E1B" w:rsidP="005C7E1B">
            <w:pPr>
              <w:rPr>
                <w:rFonts w:ascii="Arial" w:hAnsi="Arial" w:cs="Arial"/>
                <w:bCs/>
                <w:sz w:val="20"/>
                <w:szCs w:val="20"/>
              </w:rPr>
            </w:pPr>
            <w:r w:rsidRPr="005C7E1B">
              <w:rPr>
                <w:rFonts w:ascii="Arial" w:hAnsi="Arial" w:cs="Arial"/>
                <w:bCs/>
                <w:sz w:val="18"/>
                <w:szCs w:val="18"/>
              </w:rPr>
              <w:t>Sonstiger Ort</w:t>
            </w:r>
          </w:p>
        </w:tc>
        <w:tc>
          <w:tcPr>
            <w:tcW w:w="1275" w:type="dxa"/>
          </w:tcPr>
          <w:p w14:paraId="6EF4A944" w14:textId="77777777" w:rsidR="005C7E1B" w:rsidRPr="005C7E1B" w:rsidRDefault="005C7E1B" w:rsidP="005C7E1B">
            <w:pPr>
              <w:rPr>
                <w:rFonts w:ascii="Arial" w:hAnsi="Arial" w:cs="Arial"/>
                <w:bCs/>
                <w:sz w:val="20"/>
                <w:szCs w:val="20"/>
              </w:rPr>
            </w:pPr>
          </w:p>
          <w:p w14:paraId="3B0E9216" w14:textId="77777777" w:rsidR="005C7E1B" w:rsidRPr="005C7E1B" w:rsidRDefault="005C7E1B" w:rsidP="005C7E1B">
            <w:pPr>
              <w:rPr>
                <w:rFonts w:ascii="Arial" w:hAnsi="Arial" w:cs="Arial"/>
                <w:bCs/>
                <w:sz w:val="10"/>
                <w:szCs w:val="10"/>
              </w:rPr>
            </w:pPr>
          </w:p>
          <w:p w14:paraId="39071D8D"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190,50 EUR</w:t>
            </w:r>
          </w:p>
        </w:tc>
        <w:tc>
          <w:tcPr>
            <w:tcW w:w="1276" w:type="dxa"/>
          </w:tcPr>
          <w:p w14:paraId="61056F9B" w14:textId="77777777" w:rsidR="005C7E1B" w:rsidRPr="005C7E1B" w:rsidRDefault="005C7E1B" w:rsidP="005C7E1B">
            <w:pPr>
              <w:rPr>
                <w:rFonts w:ascii="Arial" w:hAnsi="Arial" w:cs="Arial"/>
                <w:bCs/>
                <w:sz w:val="20"/>
                <w:szCs w:val="20"/>
              </w:rPr>
            </w:pPr>
          </w:p>
          <w:p w14:paraId="28976ECB" w14:textId="77777777" w:rsidR="005C7E1B" w:rsidRPr="005C7E1B" w:rsidRDefault="005C7E1B" w:rsidP="005C7E1B">
            <w:pPr>
              <w:rPr>
                <w:rFonts w:ascii="Arial" w:hAnsi="Arial" w:cs="Arial"/>
                <w:bCs/>
                <w:sz w:val="10"/>
                <w:szCs w:val="10"/>
              </w:rPr>
            </w:pPr>
          </w:p>
          <w:p w14:paraId="54822149"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155,58 EUR</w:t>
            </w:r>
          </w:p>
        </w:tc>
      </w:tr>
      <w:tr w:rsidR="005C7E1B" w:rsidRPr="005C7E1B" w14:paraId="2B5D4D92" w14:textId="77777777" w:rsidTr="009E0956">
        <w:trPr>
          <w:tblHeader/>
        </w:trPr>
        <w:tc>
          <w:tcPr>
            <w:tcW w:w="426" w:type="dxa"/>
          </w:tcPr>
          <w:p w14:paraId="0671E407" w14:textId="77777777" w:rsidR="005C7E1B" w:rsidRPr="005C7E1B" w:rsidRDefault="005C7E1B" w:rsidP="005C7E1B">
            <w:pPr>
              <w:ind w:right="-70"/>
              <w:jc w:val="both"/>
              <w:rPr>
                <w:rFonts w:ascii="Arial" w:hAnsi="Arial" w:cs="Arial"/>
                <w:b/>
                <w:bCs/>
                <w:sz w:val="20"/>
              </w:rPr>
            </w:pPr>
            <w:r w:rsidRPr="005C7E1B">
              <w:rPr>
                <w:rFonts w:ascii="Arial" w:hAnsi="Arial" w:cs="Arial"/>
                <w:b/>
                <w:bCs/>
                <w:sz w:val="20"/>
              </w:rPr>
              <w:lastRenderedPageBreak/>
              <w:t>Nr.</w:t>
            </w:r>
          </w:p>
          <w:p w14:paraId="5A459E5C" w14:textId="77777777" w:rsidR="005C7E1B" w:rsidRPr="005C7E1B" w:rsidRDefault="005C7E1B" w:rsidP="005C7E1B">
            <w:pPr>
              <w:rPr>
                <w:rFonts w:ascii="Arial" w:hAnsi="Arial" w:cs="Arial"/>
                <w:sz w:val="20"/>
              </w:rPr>
            </w:pPr>
          </w:p>
        </w:tc>
        <w:tc>
          <w:tcPr>
            <w:tcW w:w="3752" w:type="dxa"/>
          </w:tcPr>
          <w:p w14:paraId="3BD903A4" w14:textId="77777777" w:rsidR="005C7E1B" w:rsidRPr="005C7E1B" w:rsidRDefault="005C7E1B" w:rsidP="005C7E1B">
            <w:pPr>
              <w:rPr>
                <w:rFonts w:ascii="Arial" w:hAnsi="Arial" w:cs="Arial"/>
                <w:b/>
                <w:bCs/>
                <w:sz w:val="20"/>
              </w:rPr>
            </w:pPr>
            <w:r w:rsidRPr="005C7E1B">
              <w:rPr>
                <w:rFonts w:ascii="Arial" w:hAnsi="Arial" w:cs="Arial"/>
                <w:b/>
                <w:bCs/>
                <w:sz w:val="20"/>
              </w:rPr>
              <w:t>Leistung</w:t>
            </w:r>
          </w:p>
        </w:tc>
        <w:tc>
          <w:tcPr>
            <w:tcW w:w="992" w:type="dxa"/>
          </w:tcPr>
          <w:p w14:paraId="0F6D8AB7" w14:textId="77777777" w:rsidR="005C7E1B" w:rsidRPr="005C7E1B" w:rsidRDefault="005C7E1B" w:rsidP="005C7E1B">
            <w:pPr>
              <w:rPr>
                <w:rFonts w:ascii="Arial" w:hAnsi="Arial" w:cs="Arial"/>
                <w:b/>
                <w:bCs/>
                <w:sz w:val="20"/>
              </w:rPr>
            </w:pPr>
            <w:r w:rsidRPr="005C7E1B">
              <w:rPr>
                <w:rFonts w:ascii="Arial" w:hAnsi="Arial" w:cs="Arial"/>
                <w:b/>
                <w:bCs/>
                <w:sz w:val="20"/>
              </w:rPr>
              <w:t>Einheit</w:t>
            </w:r>
          </w:p>
        </w:tc>
        <w:tc>
          <w:tcPr>
            <w:tcW w:w="1560" w:type="dxa"/>
          </w:tcPr>
          <w:p w14:paraId="786F43AD" w14:textId="77777777" w:rsidR="005C7E1B" w:rsidRPr="005C7E1B" w:rsidRDefault="005C7E1B" w:rsidP="005C7E1B">
            <w:pPr>
              <w:rPr>
                <w:rFonts w:ascii="Arial" w:hAnsi="Arial" w:cs="Arial"/>
                <w:b/>
                <w:bCs/>
                <w:sz w:val="20"/>
              </w:rPr>
            </w:pPr>
            <w:r w:rsidRPr="005C7E1B">
              <w:rPr>
                <w:rFonts w:ascii="Arial" w:hAnsi="Arial" w:cs="Arial"/>
                <w:b/>
                <w:bCs/>
                <w:sz w:val="20"/>
              </w:rPr>
              <w:t xml:space="preserve">DTA </w:t>
            </w:r>
          </w:p>
          <w:p w14:paraId="5F8442B3" w14:textId="77777777" w:rsidR="005C7E1B" w:rsidRPr="005C7E1B" w:rsidRDefault="005C7E1B" w:rsidP="005C7E1B">
            <w:pPr>
              <w:rPr>
                <w:rFonts w:ascii="Arial" w:hAnsi="Arial" w:cs="Arial"/>
                <w:b/>
                <w:bCs/>
                <w:sz w:val="20"/>
              </w:rPr>
            </w:pPr>
            <w:r w:rsidRPr="005C7E1B">
              <w:rPr>
                <w:rFonts w:ascii="Arial" w:hAnsi="Arial" w:cs="Arial"/>
                <w:b/>
                <w:bCs/>
                <w:sz w:val="20"/>
              </w:rPr>
              <w:t>Gebühren</w:t>
            </w:r>
          </w:p>
          <w:p w14:paraId="6FFFBACB" w14:textId="77777777" w:rsidR="005C7E1B" w:rsidRPr="005C7E1B" w:rsidRDefault="005C7E1B" w:rsidP="005C7E1B">
            <w:pPr>
              <w:rPr>
                <w:rFonts w:ascii="Arial" w:hAnsi="Arial" w:cs="Arial"/>
                <w:b/>
                <w:bCs/>
                <w:sz w:val="20"/>
              </w:rPr>
            </w:pPr>
            <w:r w:rsidRPr="005C7E1B">
              <w:rPr>
                <w:rFonts w:ascii="Arial" w:hAnsi="Arial" w:cs="Arial"/>
                <w:b/>
                <w:bCs/>
                <w:sz w:val="20"/>
              </w:rPr>
              <w:t>positions-</w:t>
            </w:r>
          </w:p>
          <w:p w14:paraId="40AE01EB" w14:textId="77777777" w:rsidR="005C7E1B" w:rsidRPr="005C7E1B" w:rsidRDefault="005C7E1B" w:rsidP="005C7E1B">
            <w:pPr>
              <w:rPr>
                <w:rFonts w:ascii="Arial" w:hAnsi="Arial" w:cs="Arial"/>
                <w:b/>
                <w:bCs/>
                <w:sz w:val="18"/>
              </w:rPr>
            </w:pPr>
            <w:r w:rsidRPr="005C7E1B">
              <w:rPr>
                <w:rFonts w:ascii="Arial" w:hAnsi="Arial" w:cs="Arial"/>
                <w:b/>
                <w:bCs/>
                <w:sz w:val="20"/>
              </w:rPr>
              <w:t>nummern</w:t>
            </w:r>
            <w:r w:rsidRPr="005C7E1B">
              <w:rPr>
                <w:rFonts w:ascii="Arial" w:hAnsi="Arial" w:cs="Arial"/>
                <w:b/>
                <w:bCs/>
                <w:sz w:val="20"/>
              </w:rPr>
              <w:br/>
              <w:t>(§ 302 SGB V</w:t>
            </w:r>
            <w:r w:rsidRPr="005C7E1B">
              <w:rPr>
                <w:rFonts w:ascii="Arial" w:hAnsi="Arial" w:cs="Arial"/>
                <w:b/>
                <w:bCs/>
                <w:sz w:val="18"/>
              </w:rPr>
              <w:t>)</w:t>
            </w:r>
          </w:p>
        </w:tc>
        <w:tc>
          <w:tcPr>
            <w:tcW w:w="1275" w:type="dxa"/>
          </w:tcPr>
          <w:p w14:paraId="6E8C7E18" w14:textId="77777777" w:rsidR="005C7E1B" w:rsidRPr="005C7E1B" w:rsidRDefault="005C7E1B" w:rsidP="005C7E1B">
            <w:pPr>
              <w:rPr>
                <w:rFonts w:ascii="Arial" w:hAnsi="Arial" w:cs="Arial"/>
                <w:b/>
                <w:bCs/>
                <w:sz w:val="20"/>
              </w:rPr>
            </w:pPr>
            <w:r w:rsidRPr="005C7E1B">
              <w:rPr>
                <w:rFonts w:ascii="Arial" w:hAnsi="Arial" w:cs="Arial"/>
                <w:b/>
                <w:bCs/>
                <w:sz w:val="20"/>
              </w:rPr>
              <w:t>Entgelt-</w:t>
            </w:r>
          </w:p>
          <w:p w14:paraId="1ECE43E0" w14:textId="77777777" w:rsidR="005C7E1B" w:rsidRPr="005C7E1B" w:rsidRDefault="005C7E1B" w:rsidP="005C7E1B">
            <w:pPr>
              <w:rPr>
                <w:rFonts w:ascii="Arial" w:hAnsi="Arial" w:cs="Arial"/>
                <w:b/>
                <w:bCs/>
                <w:sz w:val="20"/>
              </w:rPr>
            </w:pPr>
            <w:r w:rsidRPr="005C7E1B">
              <w:rPr>
                <w:rFonts w:ascii="Arial" w:hAnsi="Arial" w:cs="Arial"/>
                <w:b/>
                <w:bCs/>
                <w:sz w:val="20"/>
              </w:rPr>
              <w:t xml:space="preserve">pauschale </w:t>
            </w:r>
          </w:p>
          <w:p w14:paraId="6A0EA43E" w14:textId="77777777" w:rsidR="005C7E1B" w:rsidRPr="005C7E1B" w:rsidRDefault="005C7E1B" w:rsidP="005C7E1B">
            <w:pPr>
              <w:rPr>
                <w:rFonts w:ascii="Arial" w:hAnsi="Arial" w:cs="Arial"/>
                <w:b/>
                <w:bCs/>
                <w:sz w:val="20"/>
              </w:rPr>
            </w:pPr>
            <w:r w:rsidRPr="005C7E1B">
              <w:rPr>
                <w:rFonts w:ascii="Arial" w:hAnsi="Arial" w:cs="Arial"/>
                <w:b/>
                <w:bCs/>
                <w:sz w:val="20"/>
              </w:rPr>
              <w:t xml:space="preserve">01.05.2021 </w:t>
            </w:r>
          </w:p>
          <w:p w14:paraId="4EBFBD62" w14:textId="77777777" w:rsidR="005C7E1B" w:rsidRPr="005C7E1B" w:rsidRDefault="005C7E1B" w:rsidP="005C7E1B">
            <w:pPr>
              <w:rPr>
                <w:rFonts w:ascii="Arial" w:hAnsi="Arial" w:cs="Arial"/>
                <w:b/>
                <w:bCs/>
                <w:sz w:val="20"/>
              </w:rPr>
            </w:pPr>
            <w:r w:rsidRPr="005C7E1B">
              <w:rPr>
                <w:rFonts w:ascii="Arial" w:hAnsi="Arial" w:cs="Arial"/>
                <w:b/>
                <w:bCs/>
                <w:sz w:val="20"/>
              </w:rPr>
              <w:t xml:space="preserve">bis </w:t>
            </w:r>
          </w:p>
          <w:p w14:paraId="2CD130CB" w14:textId="77777777" w:rsidR="005C7E1B" w:rsidRPr="005C7E1B" w:rsidRDefault="005C7E1B" w:rsidP="005C7E1B">
            <w:pPr>
              <w:rPr>
                <w:rFonts w:ascii="Arial" w:hAnsi="Arial" w:cs="Arial"/>
                <w:b/>
                <w:bCs/>
                <w:sz w:val="20"/>
              </w:rPr>
            </w:pPr>
            <w:r w:rsidRPr="005C7E1B">
              <w:rPr>
                <w:rFonts w:ascii="Arial" w:hAnsi="Arial" w:cs="Arial"/>
                <w:b/>
                <w:bCs/>
                <w:sz w:val="20"/>
              </w:rPr>
              <w:t>31.10.2021</w:t>
            </w:r>
          </w:p>
        </w:tc>
        <w:tc>
          <w:tcPr>
            <w:tcW w:w="1276" w:type="dxa"/>
          </w:tcPr>
          <w:p w14:paraId="7049AD91" w14:textId="77777777" w:rsidR="005C7E1B" w:rsidRPr="005C7E1B" w:rsidRDefault="005C7E1B" w:rsidP="005C7E1B">
            <w:pPr>
              <w:jc w:val="both"/>
              <w:rPr>
                <w:rFonts w:ascii="Arial" w:hAnsi="Arial" w:cs="Arial"/>
                <w:b/>
                <w:bCs/>
                <w:sz w:val="20"/>
              </w:rPr>
            </w:pPr>
            <w:r w:rsidRPr="005C7E1B">
              <w:rPr>
                <w:rFonts w:ascii="Arial" w:hAnsi="Arial" w:cs="Arial"/>
                <w:b/>
                <w:bCs/>
                <w:sz w:val="20"/>
              </w:rPr>
              <w:t>Entgelt-</w:t>
            </w:r>
          </w:p>
          <w:p w14:paraId="55947B00" w14:textId="77777777" w:rsidR="005C7E1B" w:rsidRPr="005C7E1B" w:rsidRDefault="005C7E1B" w:rsidP="005C7E1B">
            <w:pPr>
              <w:jc w:val="both"/>
              <w:rPr>
                <w:rFonts w:ascii="Arial" w:hAnsi="Arial" w:cs="Arial"/>
                <w:b/>
                <w:bCs/>
                <w:sz w:val="20"/>
              </w:rPr>
            </w:pPr>
            <w:r w:rsidRPr="005C7E1B">
              <w:rPr>
                <w:rFonts w:ascii="Arial" w:hAnsi="Arial" w:cs="Arial"/>
                <w:b/>
                <w:bCs/>
                <w:sz w:val="20"/>
              </w:rPr>
              <w:t>pauschale</w:t>
            </w:r>
          </w:p>
          <w:p w14:paraId="3C3F9B6C" w14:textId="77777777" w:rsidR="005C7E1B" w:rsidRPr="005C7E1B" w:rsidRDefault="005C7E1B" w:rsidP="005C7E1B">
            <w:pPr>
              <w:jc w:val="both"/>
              <w:rPr>
                <w:rFonts w:ascii="Arial" w:hAnsi="Arial" w:cs="Arial"/>
                <w:b/>
                <w:bCs/>
                <w:sz w:val="20"/>
              </w:rPr>
            </w:pPr>
            <w:r w:rsidRPr="005C7E1B">
              <w:rPr>
                <w:rFonts w:ascii="Arial" w:hAnsi="Arial" w:cs="Arial"/>
                <w:b/>
                <w:bCs/>
                <w:sz w:val="20"/>
              </w:rPr>
              <w:t>ab</w:t>
            </w:r>
          </w:p>
          <w:p w14:paraId="6F3A51B4" w14:textId="77777777" w:rsidR="005C7E1B" w:rsidRPr="005C7E1B" w:rsidRDefault="005C7E1B" w:rsidP="005C7E1B">
            <w:pPr>
              <w:jc w:val="both"/>
              <w:rPr>
                <w:rFonts w:ascii="Arial" w:hAnsi="Arial" w:cs="Arial"/>
                <w:b/>
                <w:bCs/>
                <w:sz w:val="22"/>
                <w:szCs w:val="22"/>
              </w:rPr>
            </w:pPr>
            <w:r w:rsidRPr="005C7E1B">
              <w:rPr>
                <w:rFonts w:ascii="Arial" w:hAnsi="Arial" w:cs="Arial"/>
                <w:b/>
                <w:bCs/>
                <w:sz w:val="20"/>
              </w:rPr>
              <w:t>01.11.2021</w:t>
            </w:r>
          </w:p>
        </w:tc>
      </w:tr>
      <w:tr w:rsidR="005C7E1B" w:rsidRPr="005C7E1B" w14:paraId="7D57B9F5" w14:textId="77777777" w:rsidTr="009E0956">
        <w:tc>
          <w:tcPr>
            <w:tcW w:w="426" w:type="dxa"/>
          </w:tcPr>
          <w:p w14:paraId="35759229" w14:textId="77777777" w:rsidR="005C7E1B" w:rsidRPr="005C7E1B" w:rsidRDefault="005C7E1B" w:rsidP="005C7E1B">
            <w:pPr>
              <w:rPr>
                <w:rFonts w:ascii="Arial" w:hAnsi="Arial" w:cs="Arial"/>
                <w:b/>
                <w:bCs/>
                <w:sz w:val="20"/>
                <w:szCs w:val="20"/>
              </w:rPr>
            </w:pPr>
          </w:p>
          <w:p w14:paraId="7A750A9B"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2</w:t>
            </w:r>
          </w:p>
        </w:tc>
        <w:tc>
          <w:tcPr>
            <w:tcW w:w="3752" w:type="dxa"/>
          </w:tcPr>
          <w:p w14:paraId="7724C2BC" w14:textId="77777777" w:rsidR="005C7E1B" w:rsidRPr="005C7E1B" w:rsidRDefault="005C7E1B" w:rsidP="005C7E1B">
            <w:pPr>
              <w:rPr>
                <w:rFonts w:ascii="Arial" w:hAnsi="Arial" w:cs="Arial"/>
                <w:b/>
                <w:bCs/>
                <w:sz w:val="20"/>
                <w:szCs w:val="20"/>
              </w:rPr>
            </w:pPr>
          </w:p>
          <w:p w14:paraId="584F8BD3"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Koordination und Fallbesprechungen</w:t>
            </w:r>
          </w:p>
        </w:tc>
        <w:tc>
          <w:tcPr>
            <w:tcW w:w="992" w:type="dxa"/>
          </w:tcPr>
          <w:p w14:paraId="7EB3FC49" w14:textId="77777777" w:rsidR="005C7E1B" w:rsidRPr="005C7E1B" w:rsidRDefault="005C7E1B" w:rsidP="005C7E1B">
            <w:pPr>
              <w:rPr>
                <w:rFonts w:ascii="Arial" w:hAnsi="Arial" w:cs="Arial"/>
                <w:sz w:val="20"/>
                <w:szCs w:val="20"/>
              </w:rPr>
            </w:pPr>
          </w:p>
        </w:tc>
        <w:tc>
          <w:tcPr>
            <w:tcW w:w="1560" w:type="dxa"/>
          </w:tcPr>
          <w:p w14:paraId="59E2662B" w14:textId="77777777" w:rsidR="005C7E1B" w:rsidRPr="005C7E1B" w:rsidRDefault="005C7E1B" w:rsidP="005C7E1B">
            <w:pPr>
              <w:rPr>
                <w:rFonts w:ascii="Arial" w:hAnsi="Arial" w:cs="Arial"/>
                <w:sz w:val="20"/>
                <w:szCs w:val="20"/>
              </w:rPr>
            </w:pPr>
          </w:p>
        </w:tc>
        <w:tc>
          <w:tcPr>
            <w:tcW w:w="1275" w:type="dxa"/>
            <w:vAlign w:val="center"/>
          </w:tcPr>
          <w:p w14:paraId="5D765DF4" w14:textId="77777777" w:rsidR="005C7E1B" w:rsidRPr="005C7E1B" w:rsidRDefault="005C7E1B" w:rsidP="005C7E1B">
            <w:pPr>
              <w:jc w:val="center"/>
              <w:rPr>
                <w:rFonts w:ascii="Arial" w:hAnsi="Arial" w:cs="Arial"/>
                <w:sz w:val="20"/>
                <w:szCs w:val="20"/>
              </w:rPr>
            </w:pPr>
          </w:p>
        </w:tc>
        <w:tc>
          <w:tcPr>
            <w:tcW w:w="1276" w:type="dxa"/>
          </w:tcPr>
          <w:p w14:paraId="20FF4DC8" w14:textId="77777777" w:rsidR="005C7E1B" w:rsidRPr="005C7E1B" w:rsidRDefault="005C7E1B" w:rsidP="005C7E1B">
            <w:pPr>
              <w:jc w:val="right"/>
              <w:rPr>
                <w:rFonts w:ascii="Arial" w:hAnsi="Arial" w:cs="Arial"/>
                <w:b/>
                <w:sz w:val="20"/>
                <w:szCs w:val="20"/>
              </w:rPr>
            </w:pPr>
          </w:p>
        </w:tc>
      </w:tr>
      <w:tr w:rsidR="005C7E1B" w:rsidRPr="005C7E1B" w14:paraId="53BA5AE4" w14:textId="77777777" w:rsidTr="009E0956">
        <w:tc>
          <w:tcPr>
            <w:tcW w:w="426" w:type="dxa"/>
          </w:tcPr>
          <w:p w14:paraId="2985F713" w14:textId="77777777" w:rsidR="005C7E1B" w:rsidRPr="005C7E1B" w:rsidRDefault="005C7E1B" w:rsidP="005C7E1B">
            <w:pPr>
              <w:rPr>
                <w:rFonts w:ascii="Arial" w:hAnsi="Arial" w:cs="Arial"/>
                <w:bCs/>
                <w:sz w:val="20"/>
                <w:szCs w:val="20"/>
              </w:rPr>
            </w:pPr>
          </w:p>
          <w:p w14:paraId="13644C2D"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2a</w:t>
            </w:r>
          </w:p>
          <w:p w14:paraId="09CB1DA3" w14:textId="77777777" w:rsidR="005C7E1B" w:rsidRPr="005C7E1B" w:rsidRDefault="005C7E1B" w:rsidP="005C7E1B">
            <w:pPr>
              <w:rPr>
                <w:rFonts w:ascii="Arial" w:hAnsi="Arial" w:cs="Arial"/>
                <w:bCs/>
                <w:sz w:val="20"/>
                <w:szCs w:val="20"/>
              </w:rPr>
            </w:pPr>
          </w:p>
          <w:p w14:paraId="503CAE09" w14:textId="77777777" w:rsidR="005C7E1B" w:rsidRPr="005C7E1B" w:rsidRDefault="005C7E1B" w:rsidP="005C7E1B">
            <w:pPr>
              <w:rPr>
                <w:rFonts w:ascii="Arial" w:hAnsi="Arial" w:cs="Arial"/>
                <w:bCs/>
                <w:sz w:val="20"/>
                <w:szCs w:val="20"/>
              </w:rPr>
            </w:pPr>
          </w:p>
          <w:p w14:paraId="42ED7579" w14:textId="77777777" w:rsidR="005C7E1B" w:rsidRPr="005C7E1B" w:rsidRDefault="005C7E1B" w:rsidP="005C7E1B">
            <w:pPr>
              <w:rPr>
                <w:rFonts w:ascii="Arial" w:hAnsi="Arial" w:cs="Arial"/>
                <w:bCs/>
                <w:sz w:val="20"/>
                <w:szCs w:val="20"/>
              </w:rPr>
            </w:pPr>
          </w:p>
          <w:p w14:paraId="2AC07382" w14:textId="77777777" w:rsidR="005C7E1B" w:rsidRPr="005C7E1B" w:rsidRDefault="005C7E1B" w:rsidP="005C7E1B">
            <w:pPr>
              <w:rPr>
                <w:rFonts w:ascii="Arial" w:hAnsi="Arial" w:cs="Arial"/>
                <w:bCs/>
                <w:sz w:val="20"/>
                <w:szCs w:val="20"/>
              </w:rPr>
            </w:pPr>
          </w:p>
          <w:p w14:paraId="341BFFD2" w14:textId="77777777" w:rsidR="005C7E1B" w:rsidRPr="005C7E1B" w:rsidRDefault="005C7E1B" w:rsidP="005C7E1B">
            <w:pPr>
              <w:rPr>
                <w:rFonts w:ascii="Arial" w:hAnsi="Arial" w:cs="Arial"/>
                <w:bCs/>
                <w:sz w:val="20"/>
                <w:szCs w:val="20"/>
              </w:rPr>
            </w:pPr>
          </w:p>
          <w:p w14:paraId="3131DA9B" w14:textId="77777777" w:rsidR="005C7E1B" w:rsidRPr="005C7E1B" w:rsidRDefault="005C7E1B" w:rsidP="005C7E1B">
            <w:pPr>
              <w:rPr>
                <w:rFonts w:ascii="Arial" w:hAnsi="Arial" w:cs="Arial"/>
                <w:bCs/>
                <w:sz w:val="20"/>
                <w:szCs w:val="20"/>
              </w:rPr>
            </w:pPr>
          </w:p>
          <w:p w14:paraId="609C3271" w14:textId="77777777" w:rsidR="005C7E1B" w:rsidRPr="005C7E1B" w:rsidRDefault="005C7E1B" w:rsidP="005C7E1B">
            <w:pPr>
              <w:rPr>
                <w:rFonts w:ascii="Arial" w:hAnsi="Arial" w:cs="Arial"/>
                <w:bCs/>
                <w:sz w:val="20"/>
                <w:szCs w:val="20"/>
              </w:rPr>
            </w:pPr>
          </w:p>
          <w:p w14:paraId="6347F37D" w14:textId="77777777" w:rsidR="005C7E1B" w:rsidRPr="005C7E1B" w:rsidRDefault="005C7E1B" w:rsidP="005C7E1B">
            <w:pPr>
              <w:rPr>
                <w:rFonts w:ascii="Arial" w:hAnsi="Arial" w:cs="Arial"/>
                <w:bCs/>
                <w:sz w:val="20"/>
                <w:szCs w:val="20"/>
              </w:rPr>
            </w:pPr>
          </w:p>
          <w:p w14:paraId="5A54E577" w14:textId="77777777" w:rsidR="005C7E1B" w:rsidRPr="005C7E1B" w:rsidRDefault="005C7E1B" w:rsidP="005C7E1B">
            <w:pPr>
              <w:rPr>
                <w:rFonts w:ascii="Arial" w:hAnsi="Arial" w:cs="Arial"/>
                <w:bCs/>
                <w:sz w:val="20"/>
                <w:szCs w:val="20"/>
              </w:rPr>
            </w:pPr>
          </w:p>
          <w:p w14:paraId="05F3E505" w14:textId="77777777" w:rsidR="005C7E1B" w:rsidRPr="005C7E1B" w:rsidRDefault="005C7E1B" w:rsidP="005C7E1B">
            <w:pPr>
              <w:rPr>
                <w:rFonts w:ascii="Arial" w:hAnsi="Arial" w:cs="Arial"/>
                <w:bCs/>
                <w:sz w:val="20"/>
                <w:szCs w:val="20"/>
              </w:rPr>
            </w:pPr>
          </w:p>
          <w:p w14:paraId="78A59BAC" w14:textId="77777777" w:rsidR="005C7E1B" w:rsidRPr="005C7E1B" w:rsidRDefault="005C7E1B" w:rsidP="005C7E1B">
            <w:pPr>
              <w:rPr>
                <w:rFonts w:ascii="Arial" w:hAnsi="Arial" w:cs="Arial"/>
                <w:bCs/>
                <w:sz w:val="20"/>
                <w:szCs w:val="20"/>
              </w:rPr>
            </w:pPr>
          </w:p>
          <w:p w14:paraId="045211CB" w14:textId="77777777" w:rsidR="005C7E1B" w:rsidRPr="005C7E1B" w:rsidRDefault="005C7E1B" w:rsidP="005C7E1B">
            <w:pPr>
              <w:rPr>
                <w:rFonts w:ascii="Arial" w:hAnsi="Arial" w:cs="Arial"/>
                <w:bCs/>
                <w:sz w:val="20"/>
                <w:szCs w:val="20"/>
              </w:rPr>
            </w:pPr>
          </w:p>
          <w:p w14:paraId="5B815968" w14:textId="77777777" w:rsidR="005C7E1B" w:rsidRPr="005C7E1B" w:rsidRDefault="005C7E1B" w:rsidP="005C7E1B">
            <w:pPr>
              <w:rPr>
                <w:rFonts w:ascii="Arial" w:hAnsi="Arial" w:cs="Arial"/>
                <w:bCs/>
                <w:sz w:val="20"/>
                <w:szCs w:val="20"/>
              </w:rPr>
            </w:pPr>
          </w:p>
          <w:p w14:paraId="0C4FE19F"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2b</w:t>
            </w:r>
          </w:p>
          <w:p w14:paraId="6F8F4762" w14:textId="77777777" w:rsidR="005C7E1B" w:rsidRPr="005C7E1B" w:rsidRDefault="005C7E1B" w:rsidP="005C7E1B">
            <w:pPr>
              <w:rPr>
                <w:rFonts w:ascii="Arial" w:hAnsi="Arial" w:cs="Arial"/>
                <w:bCs/>
                <w:sz w:val="20"/>
                <w:szCs w:val="20"/>
              </w:rPr>
            </w:pPr>
          </w:p>
          <w:p w14:paraId="66B26466" w14:textId="77777777" w:rsidR="005C7E1B" w:rsidRPr="005C7E1B" w:rsidRDefault="005C7E1B" w:rsidP="005C7E1B">
            <w:pPr>
              <w:rPr>
                <w:rFonts w:ascii="Arial" w:hAnsi="Arial" w:cs="Arial"/>
                <w:bCs/>
                <w:sz w:val="20"/>
                <w:szCs w:val="20"/>
              </w:rPr>
            </w:pPr>
          </w:p>
          <w:p w14:paraId="64C2892D" w14:textId="77777777" w:rsidR="005C7E1B" w:rsidRPr="005C7E1B" w:rsidRDefault="005C7E1B" w:rsidP="005C7E1B">
            <w:pPr>
              <w:rPr>
                <w:rFonts w:ascii="Arial" w:hAnsi="Arial" w:cs="Arial"/>
                <w:b/>
                <w:bCs/>
                <w:sz w:val="22"/>
              </w:rPr>
            </w:pPr>
          </w:p>
        </w:tc>
        <w:tc>
          <w:tcPr>
            <w:tcW w:w="3752" w:type="dxa"/>
          </w:tcPr>
          <w:p w14:paraId="16156150" w14:textId="77777777" w:rsidR="005C7E1B" w:rsidRPr="005C7E1B" w:rsidRDefault="005C7E1B" w:rsidP="005C7E1B">
            <w:pPr>
              <w:rPr>
                <w:rFonts w:ascii="Arial" w:hAnsi="Arial" w:cs="Arial"/>
                <w:bCs/>
                <w:sz w:val="20"/>
                <w:szCs w:val="20"/>
              </w:rPr>
            </w:pPr>
          </w:p>
          <w:p w14:paraId="4D42E4FF" w14:textId="77777777" w:rsidR="005C7E1B" w:rsidRPr="005C7E1B" w:rsidRDefault="005C7E1B" w:rsidP="005C7E1B">
            <w:pPr>
              <w:rPr>
                <w:rFonts w:ascii="Arial" w:hAnsi="Arial" w:cs="Arial"/>
                <w:b/>
                <w:bCs/>
                <w:sz w:val="22"/>
              </w:rPr>
            </w:pPr>
            <w:r w:rsidRPr="005C7E1B">
              <w:rPr>
                <w:rFonts w:ascii="Arial" w:hAnsi="Arial" w:cs="Arial"/>
                <w:b/>
                <w:bCs/>
                <w:sz w:val="20"/>
              </w:rPr>
              <w:t>Aufwendungen für:</w:t>
            </w:r>
          </w:p>
          <w:p w14:paraId="1A57E78D" w14:textId="77777777" w:rsidR="005C7E1B" w:rsidRPr="005C7E1B" w:rsidRDefault="005C7E1B" w:rsidP="000C70AD">
            <w:pPr>
              <w:rPr>
                <w:rFonts w:ascii="Arial" w:hAnsi="Arial" w:cs="Arial"/>
                <w:sz w:val="20"/>
                <w:szCs w:val="20"/>
                <w:lang w:eastAsia="en-US"/>
              </w:rPr>
            </w:pPr>
            <w:r w:rsidRPr="005C7E1B">
              <w:rPr>
                <w:rFonts w:ascii="Arial" w:hAnsi="Arial" w:cs="Arial"/>
                <w:sz w:val="20"/>
                <w:szCs w:val="20"/>
                <w:lang w:eastAsia="en-US"/>
              </w:rPr>
              <w:t xml:space="preserve">die Koordination der spezialisierten palliativpflegerischen Versorgung unter Einbeziehung weiterer Berufsgruppen und von Hospizdiensten im Rahmen einer multiprofessionellen Zusammenarbeit, </w:t>
            </w:r>
          </w:p>
          <w:p w14:paraId="395AC8B1" w14:textId="77777777" w:rsidR="005C7E1B" w:rsidRPr="005C7E1B" w:rsidRDefault="005C7E1B" w:rsidP="000C70AD">
            <w:pPr>
              <w:rPr>
                <w:rFonts w:ascii="Arial" w:hAnsi="Arial" w:cs="Arial"/>
                <w:sz w:val="20"/>
                <w:szCs w:val="20"/>
                <w:lang w:eastAsia="en-US"/>
              </w:rPr>
            </w:pPr>
          </w:p>
          <w:p w14:paraId="6AD1F82E" w14:textId="77777777" w:rsidR="005C7E1B" w:rsidRPr="005C7E1B" w:rsidRDefault="005C7E1B" w:rsidP="000C70AD">
            <w:pPr>
              <w:rPr>
                <w:rFonts w:ascii="Arial" w:hAnsi="Arial" w:cs="Arial"/>
                <w:sz w:val="20"/>
                <w:szCs w:val="20"/>
                <w:lang w:eastAsia="en-US"/>
              </w:rPr>
            </w:pPr>
            <w:r w:rsidRPr="005C7E1B">
              <w:rPr>
                <w:rFonts w:ascii="Arial" w:hAnsi="Arial" w:cs="Arial"/>
                <w:sz w:val="20"/>
                <w:szCs w:val="20"/>
                <w:lang w:eastAsia="en-US"/>
              </w:rPr>
              <w:t>das Abstimmen der erforderlichen Maßnahmen auf den individuellen Interventionsbedarf unter Berücksichtigung des aus ärztlicher und pflegerischer Sicht erforderlichen Entscheidungsspielraums sowie deren Dokumentation</w:t>
            </w:r>
          </w:p>
          <w:p w14:paraId="142ADA4D" w14:textId="77777777" w:rsidR="005C7E1B" w:rsidRPr="005C7E1B" w:rsidRDefault="005C7E1B" w:rsidP="000C70AD">
            <w:pPr>
              <w:rPr>
                <w:rFonts w:ascii="Arial" w:hAnsi="Arial" w:cs="Arial"/>
                <w:b/>
                <w:bCs/>
                <w:sz w:val="20"/>
                <w:szCs w:val="20"/>
                <w:lang w:eastAsia="en-US"/>
              </w:rPr>
            </w:pPr>
          </w:p>
          <w:p w14:paraId="4B056A81" w14:textId="77777777" w:rsidR="005C7E1B" w:rsidRPr="005C7E1B" w:rsidRDefault="005C7E1B" w:rsidP="000C70AD">
            <w:pPr>
              <w:rPr>
                <w:rFonts w:ascii="Arial" w:hAnsi="Arial" w:cs="Arial"/>
                <w:b/>
                <w:bCs/>
                <w:sz w:val="20"/>
                <w:szCs w:val="20"/>
                <w:lang w:eastAsia="en-US"/>
              </w:rPr>
            </w:pPr>
            <w:r w:rsidRPr="005C7E1B">
              <w:rPr>
                <w:rFonts w:ascii="Arial" w:hAnsi="Arial" w:cs="Arial"/>
                <w:b/>
                <w:bCs/>
                <w:sz w:val="20"/>
                <w:szCs w:val="20"/>
                <w:lang w:eastAsia="en-US"/>
              </w:rPr>
              <w:t>Patientenbezogene interdisziplinäre Fallbesprechungen</w:t>
            </w:r>
          </w:p>
          <w:p w14:paraId="29D3A8FD" w14:textId="77777777" w:rsidR="005C7E1B" w:rsidRPr="005C7E1B" w:rsidRDefault="005C7E1B" w:rsidP="000C70AD">
            <w:pPr>
              <w:rPr>
                <w:rFonts w:ascii="Arial" w:hAnsi="Arial" w:cs="Arial"/>
                <w:b/>
                <w:bCs/>
                <w:sz w:val="16"/>
                <w:szCs w:val="16"/>
                <w:lang w:eastAsia="en-US"/>
              </w:rPr>
            </w:pPr>
          </w:p>
          <w:p w14:paraId="3806A862" w14:textId="77777777" w:rsidR="005C7E1B" w:rsidRPr="005C7E1B" w:rsidRDefault="005C7E1B" w:rsidP="000C70AD">
            <w:pPr>
              <w:rPr>
                <w:rFonts w:ascii="Arial" w:hAnsi="Arial" w:cs="Arial"/>
                <w:bCs/>
                <w:sz w:val="22"/>
                <w:szCs w:val="20"/>
                <w:lang w:eastAsia="en-US"/>
              </w:rPr>
            </w:pPr>
            <w:r w:rsidRPr="005C7E1B">
              <w:rPr>
                <w:rFonts w:ascii="Arial" w:hAnsi="Arial" w:cs="Arial"/>
                <w:bCs/>
                <w:sz w:val="20"/>
                <w:szCs w:val="20"/>
                <w:lang w:eastAsia="en-US"/>
              </w:rPr>
              <w:t>Telefonische Abstimmungen gelten nicht als Fallbesprechung, siehe Ziffer 2a Koordinierung</w:t>
            </w:r>
            <w:r w:rsidRPr="005C7E1B">
              <w:rPr>
                <w:rFonts w:ascii="Arial" w:hAnsi="Arial" w:cs="Arial"/>
                <w:bCs/>
                <w:sz w:val="22"/>
                <w:szCs w:val="20"/>
                <w:lang w:eastAsia="en-US"/>
              </w:rPr>
              <w:t>.</w:t>
            </w:r>
          </w:p>
        </w:tc>
        <w:tc>
          <w:tcPr>
            <w:tcW w:w="992" w:type="dxa"/>
          </w:tcPr>
          <w:p w14:paraId="72769376" w14:textId="77777777" w:rsidR="005C7E1B" w:rsidRPr="005C7E1B" w:rsidRDefault="005C7E1B" w:rsidP="005C7E1B">
            <w:pPr>
              <w:rPr>
                <w:rFonts w:ascii="Arial" w:hAnsi="Arial" w:cs="Arial"/>
                <w:sz w:val="20"/>
                <w:szCs w:val="20"/>
              </w:rPr>
            </w:pPr>
          </w:p>
          <w:p w14:paraId="4A040A3B" w14:textId="77777777" w:rsidR="005C7E1B" w:rsidRPr="005C7E1B" w:rsidRDefault="005C7E1B" w:rsidP="005C7E1B">
            <w:pPr>
              <w:rPr>
                <w:rFonts w:ascii="Arial" w:hAnsi="Arial" w:cs="Arial"/>
                <w:sz w:val="20"/>
              </w:rPr>
            </w:pPr>
            <w:r w:rsidRPr="005C7E1B">
              <w:rPr>
                <w:rFonts w:ascii="Arial" w:hAnsi="Arial" w:cs="Arial"/>
                <w:sz w:val="20"/>
              </w:rPr>
              <w:t>je angefangene Behandlungs-woche</w:t>
            </w:r>
            <w:r w:rsidRPr="005C7E1B">
              <w:rPr>
                <w:rFonts w:ascii="Arial" w:hAnsi="Arial" w:cs="Arial"/>
                <w:sz w:val="20"/>
                <w:vertAlign w:val="superscript"/>
              </w:rPr>
              <w:footnoteReference w:id="5"/>
            </w:r>
          </w:p>
          <w:p w14:paraId="180956B9" w14:textId="77777777" w:rsidR="005C7E1B" w:rsidRPr="005C7E1B" w:rsidRDefault="005C7E1B" w:rsidP="005C7E1B">
            <w:pPr>
              <w:rPr>
                <w:rFonts w:ascii="Arial" w:hAnsi="Arial" w:cs="Arial"/>
                <w:sz w:val="20"/>
              </w:rPr>
            </w:pPr>
          </w:p>
          <w:p w14:paraId="3950B027" w14:textId="77777777" w:rsidR="005C7E1B" w:rsidRPr="005C7E1B" w:rsidRDefault="005C7E1B" w:rsidP="005C7E1B">
            <w:pPr>
              <w:rPr>
                <w:rFonts w:ascii="Arial" w:hAnsi="Arial" w:cs="Arial"/>
                <w:sz w:val="20"/>
              </w:rPr>
            </w:pPr>
          </w:p>
          <w:p w14:paraId="6782A3CE" w14:textId="77777777" w:rsidR="005C7E1B" w:rsidRPr="005C7E1B" w:rsidRDefault="005C7E1B" w:rsidP="005C7E1B">
            <w:pPr>
              <w:rPr>
                <w:rFonts w:ascii="Arial" w:hAnsi="Arial" w:cs="Arial"/>
                <w:sz w:val="20"/>
              </w:rPr>
            </w:pPr>
          </w:p>
          <w:p w14:paraId="19D2F54C" w14:textId="77777777" w:rsidR="005C7E1B" w:rsidRPr="005C7E1B" w:rsidRDefault="005C7E1B" w:rsidP="005C7E1B">
            <w:pPr>
              <w:rPr>
                <w:rFonts w:ascii="Arial" w:hAnsi="Arial" w:cs="Arial"/>
                <w:sz w:val="20"/>
              </w:rPr>
            </w:pPr>
          </w:p>
          <w:p w14:paraId="4D1927D2" w14:textId="77777777" w:rsidR="005C7E1B" w:rsidRPr="005C7E1B" w:rsidRDefault="005C7E1B" w:rsidP="005C7E1B">
            <w:pPr>
              <w:rPr>
                <w:rFonts w:ascii="Arial" w:hAnsi="Arial" w:cs="Arial"/>
                <w:sz w:val="20"/>
              </w:rPr>
            </w:pPr>
          </w:p>
          <w:p w14:paraId="59197A81" w14:textId="77777777" w:rsidR="005C7E1B" w:rsidRPr="005C7E1B" w:rsidRDefault="005C7E1B" w:rsidP="005C7E1B">
            <w:pPr>
              <w:rPr>
                <w:rFonts w:ascii="Arial" w:hAnsi="Arial" w:cs="Arial"/>
                <w:sz w:val="20"/>
              </w:rPr>
            </w:pPr>
          </w:p>
          <w:p w14:paraId="417D9130" w14:textId="77777777" w:rsidR="005C7E1B" w:rsidRPr="005C7E1B" w:rsidRDefault="005C7E1B" w:rsidP="005C7E1B">
            <w:pPr>
              <w:rPr>
                <w:rFonts w:ascii="Arial" w:hAnsi="Arial" w:cs="Arial"/>
                <w:sz w:val="20"/>
              </w:rPr>
            </w:pPr>
          </w:p>
          <w:p w14:paraId="0937AE9D" w14:textId="77777777" w:rsidR="005C7E1B" w:rsidRPr="005C7E1B" w:rsidRDefault="005C7E1B" w:rsidP="005C7E1B">
            <w:pPr>
              <w:rPr>
                <w:rFonts w:ascii="Arial" w:hAnsi="Arial" w:cs="Arial"/>
                <w:sz w:val="20"/>
                <w:szCs w:val="20"/>
              </w:rPr>
            </w:pPr>
          </w:p>
          <w:p w14:paraId="38327E26" w14:textId="77777777" w:rsidR="005C7E1B" w:rsidRPr="005C7E1B" w:rsidRDefault="005C7E1B" w:rsidP="005C7E1B">
            <w:pPr>
              <w:rPr>
                <w:rFonts w:ascii="Arial" w:hAnsi="Arial" w:cs="Arial"/>
                <w:sz w:val="20"/>
                <w:szCs w:val="20"/>
              </w:rPr>
            </w:pPr>
          </w:p>
          <w:p w14:paraId="041E4BBA" w14:textId="77777777" w:rsidR="005C7E1B" w:rsidRPr="005C7E1B" w:rsidRDefault="005C7E1B" w:rsidP="005C7E1B">
            <w:pPr>
              <w:rPr>
                <w:rFonts w:ascii="Arial" w:hAnsi="Arial" w:cs="Arial"/>
                <w:sz w:val="20"/>
              </w:rPr>
            </w:pPr>
            <w:r w:rsidRPr="005C7E1B">
              <w:rPr>
                <w:rFonts w:ascii="Arial" w:hAnsi="Arial" w:cs="Arial"/>
                <w:sz w:val="20"/>
              </w:rPr>
              <w:t>je angefangene Behandlungs-woche</w:t>
            </w:r>
          </w:p>
          <w:p w14:paraId="194BE2D5" w14:textId="77777777" w:rsidR="005C7E1B" w:rsidRPr="005C7E1B" w:rsidRDefault="005C7E1B" w:rsidP="005C7E1B">
            <w:pPr>
              <w:rPr>
                <w:rFonts w:ascii="Arial" w:hAnsi="Arial" w:cs="Arial"/>
                <w:sz w:val="20"/>
              </w:rPr>
            </w:pPr>
          </w:p>
        </w:tc>
        <w:tc>
          <w:tcPr>
            <w:tcW w:w="1560" w:type="dxa"/>
          </w:tcPr>
          <w:p w14:paraId="0F49CB11" w14:textId="77777777" w:rsidR="005C7E1B" w:rsidRPr="005C7E1B" w:rsidRDefault="005C7E1B" w:rsidP="005C7E1B">
            <w:pPr>
              <w:rPr>
                <w:rFonts w:ascii="Arial" w:hAnsi="Arial" w:cs="Arial"/>
                <w:sz w:val="20"/>
                <w:szCs w:val="20"/>
              </w:rPr>
            </w:pPr>
          </w:p>
          <w:p w14:paraId="1CFFFBCF"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003020 5100</w:t>
            </w:r>
          </w:p>
          <w:p w14:paraId="236BE342"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103020 5100</w:t>
            </w:r>
          </w:p>
          <w:p w14:paraId="7CFA1125"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203020 5100</w:t>
            </w:r>
          </w:p>
          <w:p w14:paraId="2070C529"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403020 5100</w:t>
            </w:r>
          </w:p>
          <w:p w14:paraId="21486E2B"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503020 5100</w:t>
            </w:r>
          </w:p>
          <w:p w14:paraId="72B72AE7"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603020 5100</w:t>
            </w:r>
          </w:p>
          <w:p w14:paraId="77F5E477" w14:textId="77777777" w:rsidR="005C7E1B" w:rsidRPr="005C7E1B" w:rsidRDefault="005C7E1B" w:rsidP="005C7E1B">
            <w:pPr>
              <w:rPr>
                <w:rFonts w:ascii="Arial" w:hAnsi="Arial" w:cs="Arial"/>
                <w:bCs/>
                <w:sz w:val="20"/>
                <w:szCs w:val="20"/>
              </w:rPr>
            </w:pPr>
          </w:p>
          <w:p w14:paraId="2F4A8F82" w14:textId="77777777" w:rsidR="005C7E1B" w:rsidRPr="005C7E1B" w:rsidRDefault="005C7E1B" w:rsidP="005C7E1B">
            <w:pPr>
              <w:rPr>
                <w:rFonts w:ascii="Arial" w:hAnsi="Arial" w:cs="Arial"/>
                <w:bCs/>
                <w:sz w:val="20"/>
                <w:szCs w:val="20"/>
              </w:rPr>
            </w:pPr>
          </w:p>
          <w:p w14:paraId="5A7045D1" w14:textId="77777777" w:rsidR="005C7E1B" w:rsidRPr="005C7E1B" w:rsidRDefault="005C7E1B" w:rsidP="005C7E1B">
            <w:pPr>
              <w:rPr>
                <w:rFonts w:ascii="Arial" w:hAnsi="Arial" w:cs="Arial"/>
                <w:b/>
                <w:bCs/>
                <w:sz w:val="20"/>
                <w:szCs w:val="20"/>
              </w:rPr>
            </w:pPr>
          </w:p>
          <w:p w14:paraId="203349BB" w14:textId="77777777" w:rsidR="005C7E1B" w:rsidRPr="005C7E1B" w:rsidRDefault="005C7E1B" w:rsidP="005C7E1B">
            <w:pPr>
              <w:rPr>
                <w:rFonts w:ascii="Arial" w:hAnsi="Arial" w:cs="Arial"/>
                <w:b/>
                <w:bCs/>
                <w:sz w:val="20"/>
                <w:szCs w:val="20"/>
              </w:rPr>
            </w:pPr>
          </w:p>
          <w:p w14:paraId="6AA04680" w14:textId="77777777" w:rsidR="005C7E1B" w:rsidRPr="005C7E1B" w:rsidRDefault="005C7E1B" w:rsidP="005C7E1B">
            <w:pPr>
              <w:rPr>
                <w:rFonts w:ascii="Arial" w:hAnsi="Arial" w:cs="Arial"/>
                <w:b/>
                <w:bCs/>
                <w:sz w:val="20"/>
                <w:szCs w:val="20"/>
              </w:rPr>
            </w:pPr>
          </w:p>
          <w:p w14:paraId="21BD85DA"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003020 5004</w:t>
            </w:r>
          </w:p>
          <w:p w14:paraId="7EC4BE81"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103020 5004</w:t>
            </w:r>
          </w:p>
          <w:p w14:paraId="5CCD518C"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203020 5004</w:t>
            </w:r>
          </w:p>
          <w:p w14:paraId="4BBE5D46"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403020</w:t>
            </w:r>
            <w:r w:rsidRPr="005C7E1B">
              <w:rPr>
                <w:rFonts w:ascii="Arial" w:hAnsi="Arial" w:cs="Arial"/>
                <w:bCs/>
                <w:sz w:val="20"/>
                <w:szCs w:val="20"/>
              </w:rPr>
              <w:tab/>
              <w:t>5004</w:t>
            </w:r>
          </w:p>
          <w:p w14:paraId="610D121B"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503020 5004</w:t>
            </w:r>
          </w:p>
          <w:p w14:paraId="4D7C812E" w14:textId="77777777" w:rsidR="005C7E1B" w:rsidRPr="005C7E1B" w:rsidRDefault="005C7E1B" w:rsidP="005C7E1B">
            <w:pPr>
              <w:rPr>
                <w:rFonts w:ascii="Arial" w:hAnsi="Arial" w:cs="Arial"/>
                <w:sz w:val="12"/>
                <w:szCs w:val="12"/>
              </w:rPr>
            </w:pPr>
            <w:r w:rsidRPr="005C7E1B">
              <w:rPr>
                <w:rFonts w:ascii="Arial" w:hAnsi="Arial" w:cs="Arial"/>
                <w:bCs/>
                <w:sz w:val="20"/>
                <w:szCs w:val="20"/>
              </w:rPr>
              <w:t>603020 5004</w:t>
            </w:r>
          </w:p>
        </w:tc>
        <w:tc>
          <w:tcPr>
            <w:tcW w:w="1275" w:type="dxa"/>
          </w:tcPr>
          <w:p w14:paraId="3C74A6B7" w14:textId="77777777" w:rsidR="005C7E1B" w:rsidRPr="005C7E1B" w:rsidRDefault="005C7E1B" w:rsidP="005C7E1B">
            <w:pPr>
              <w:rPr>
                <w:rFonts w:ascii="Arial" w:hAnsi="Arial" w:cs="Arial"/>
                <w:bCs/>
                <w:sz w:val="20"/>
                <w:szCs w:val="20"/>
              </w:rPr>
            </w:pPr>
          </w:p>
          <w:p w14:paraId="622C8EA0"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42,33 EUR</w:t>
            </w:r>
          </w:p>
          <w:p w14:paraId="6268694A" w14:textId="77777777" w:rsidR="005C7E1B" w:rsidRPr="005C7E1B" w:rsidRDefault="005C7E1B" w:rsidP="005C7E1B">
            <w:pPr>
              <w:rPr>
                <w:rFonts w:ascii="Arial" w:hAnsi="Arial" w:cs="Arial"/>
                <w:bCs/>
                <w:sz w:val="20"/>
                <w:szCs w:val="20"/>
              </w:rPr>
            </w:pPr>
          </w:p>
          <w:p w14:paraId="5A9C1B91" w14:textId="77777777" w:rsidR="005C7E1B" w:rsidRPr="005C7E1B" w:rsidRDefault="005C7E1B" w:rsidP="005C7E1B">
            <w:pPr>
              <w:rPr>
                <w:rFonts w:ascii="Arial" w:hAnsi="Arial" w:cs="Arial"/>
                <w:bCs/>
                <w:sz w:val="20"/>
                <w:szCs w:val="20"/>
              </w:rPr>
            </w:pPr>
          </w:p>
          <w:p w14:paraId="31DA61CB" w14:textId="77777777" w:rsidR="005C7E1B" w:rsidRPr="005C7E1B" w:rsidRDefault="005C7E1B" w:rsidP="005C7E1B">
            <w:pPr>
              <w:rPr>
                <w:rFonts w:ascii="Arial" w:hAnsi="Arial" w:cs="Arial"/>
                <w:bCs/>
                <w:sz w:val="20"/>
                <w:szCs w:val="20"/>
              </w:rPr>
            </w:pPr>
          </w:p>
          <w:p w14:paraId="21E6739A" w14:textId="77777777" w:rsidR="005C7E1B" w:rsidRPr="005C7E1B" w:rsidRDefault="005C7E1B" w:rsidP="005C7E1B">
            <w:pPr>
              <w:rPr>
                <w:rFonts w:ascii="Arial" w:hAnsi="Arial" w:cs="Arial"/>
                <w:bCs/>
                <w:sz w:val="20"/>
                <w:szCs w:val="20"/>
              </w:rPr>
            </w:pPr>
          </w:p>
          <w:p w14:paraId="20EDA008" w14:textId="77777777" w:rsidR="005C7E1B" w:rsidRPr="005C7E1B" w:rsidRDefault="005C7E1B" w:rsidP="005C7E1B">
            <w:pPr>
              <w:rPr>
                <w:rFonts w:ascii="Arial" w:hAnsi="Arial" w:cs="Arial"/>
                <w:bCs/>
                <w:sz w:val="20"/>
                <w:szCs w:val="20"/>
              </w:rPr>
            </w:pPr>
          </w:p>
          <w:p w14:paraId="57211883" w14:textId="77777777" w:rsidR="005C7E1B" w:rsidRPr="005C7E1B" w:rsidRDefault="005C7E1B" w:rsidP="005C7E1B">
            <w:pPr>
              <w:rPr>
                <w:rFonts w:ascii="Arial" w:hAnsi="Arial" w:cs="Arial"/>
                <w:bCs/>
                <w:sz w:val="20"/>
                <w:szCs w:val="20"/>
              </w:rPr>
            </w:pPr>
          </w:p>
          <w:p w14:paraId="2BB64FFA" w14:textId="77777777" w:rsidR="005C7E1B" w:rsidRPr="005C7E1B" w:rsidRDefault="005C7E1B" w:rsidP="005C7E1B">
            <w:pPr>
              <w:rPr>
                <w:rFonts w:ascii="Arial" w:hAnsi="Arial" w:cs="Arial"/>
                <w:bCs/>
                <w:sz w:val="20"/>
                <w:szCs w:val="20"/>
              </w:rPr>
            </w:pPr>
          </w:p>
          <w:p w14:paraId="0C27035D" w14:textId="77777777" w:rsidR="005C7E1B" w:rsidRPr="005C7E1B" w:rsidRDefault="005C7E1B" w:rsidP="005C7E1B">
            <w:pPr>
              <w:rPr>
                <w:rFonts w:ascii="Arial" w:hAnsi="Arial" w:cs="Arial"/>
                <w:bCs/>
                <w:sz w:val="20"/>
                <w:szCs w:val="20"/>
              </w:rPr>
            </w:pPr>
          </w:p>
          <w:p w14:paraId="4FB8BC95" w14:textId="77777777" w:rsidR="005C7E1B" w:rsidRPr="005C7E1B" w:rsidRDefault="005C7E1B" w:rsidP="005C7E1B">
            <w:pPr>
              <w:rPr>
                <w:rFonts w:ascii="Arial" w:hAnsi="Arial" w:cs="Arial"/>
                <w:bCs/>
                <w:sz w:val="20"/>
                <w:szCs w:val="20"/>
              </w:rPr>
            </w:pPr>
          </w:p>
          <w:p w14:paraId="7D278A00" w14:textId="77777777" w:rsidR="005C7E1B" w:rsidRPr="005C7E1B" w:rsidRDefault="005C7E1B" w:rsidP="005C7E1B">
            <w:pPr>
              <w:rPr>
                <w:rFonts w:ascii="Arial" w:hAnsi="Arial" w:cs="Arial"/>
                <w:bCs/>
                <w:sz w:val="20"/>
                <w:szCs w:val="20"/>
              </w:rPr>
            </w:pPr>
          </w:p>
          <w:p w14:paraId="70E61516" w14:textId="77777777" w:rsidR="005C7E1B" w:rsidRPr="005C7E1B" w:rsidRDefault="005C7E1B" w:rsidP="005C7E1B">
            <w:pPr>
              <w:rPr>
                <w:rFonts w:ascii="Arial" w:hAnsi="Arial" w:cs="Arial"/>
                <w:bCs/>
                <w:sz w:val="20"/>
                <w:szCs w:val="20"/>
              </w:rPr>
            </w:pPr>
          </w:p>
          <w:p w14:paraId="45C3ED32" w14:textId="77777777" w:rsidR="005C7E1B" w:rsidRPr="005C7E1B" w:rsidRDefault="005C7E1B" w:rsidP="005C7E1B">
            <w:pPr>
              <w:rPr>
                <w:rFonts w:ascii="Arial" w:hAnsi="Arial" w:cs="Arial"/>
                <w:bCs/>
                <w:sz w:val="20"/>
                <w:szCs w:val="20"/>
              </w:rPr>
            </w:pPr>
          </w:p>
          <w:p w14:paraId="086F68EA" w14:textId="77777777" w:rsidR="005C7E1B" w:rsidRPr="005C7E1B" w:rsidRDefault="005C7E1B" w:rsidP="005C7E1B">
            <w:pPr>
              <w:rPr>
                <w:rFonts w:ascii="Arial" w:hAnsi="Arial" w:cs="Arial"/>
                <w:bCs/>
                <w:sz w:val="20"/>
                <w:szCs w:val="20"/>
              </w:rPr>
            </w:pPr>
          </w:p>
          <w:p w14:paraId="35189301"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42,33 EUR</w:t>
            </w:r>
          </w:p>
          <w:p w14:paraId="0ACC5779" w14:textId="77777777" w:rsidR="005C7E1B" w:rsidRPr="005C7E1B" w:rsidRDefault="005C7E1B" w:rsidP="005C7E1B">
            <w:pPr>
              <w:rPr>
                <w:rFonts w:ascii="Arial" w:hAnsi="Arial" w:cs="Arial"/>
                <w:sz w:val="20"/>
                <w:szCs w:val="20"/>
              </w:rPr>
            </w:pPr>
          </w:p>
        </w:tc>
        <w:tc>
          <w:tcPr>
            <w:tcW w:w="1276" w:type="dxa"/>
          </w:tcPr>
          <w:p w14:paraId="5C4462B8" w14:textId="77777777" w:rsidR="005C7E1B" w:rsidRPr="005C7E1B" w:rsidRDefault="005C7E1B" w:rsidP="005C7E1B">
            <w:pPr>
              <w:rPr>
                <w:rFonts w:ascii="Arial" w:hAnsi="Arial" w:cs="Arial"/>
                <w:sz w:val="20"/>
                <w:szCs w:val="20"/>
              </w:rPr>
            </w:pPr>
          </w:p>
          <w:p w14:paraId="468C1BAA" w14:textId="77777777" w:rsidR="005C7E1B" w:rsidRPr="005C7E1B" w:rsidRDefault="005C7E1B" w:rsidP="005C7E1B">
            <w:pPr>
              <w:rPr>
                <w:rFonts w:ascii="Arial" w:hAnsi="Arial" w:cs="Arial"/>
                <w:b/>
                <w:sz w:val="20"/>
                <w:szCs w:val="20"/>
              </w:rPr>
            </w:pPr>
            <w:r w:rsidRPr="005C7E1B">
              <w:rPr>
                <w:rFonts w:ascii="Arial" w:hAnsi="Arial" w:cs="Arial"/>
                <w:b/>
                <w:sz w:val="20"/>
                <w:szCs w:val="20"/>
              </w:rPr>
              <w:t>34,57 EUR</w:t>
            </w:r>
          </w:p>
          <w:p w14:paraId="080E150A" w14:textId="77777777" w:rsidR="005C7E1B" w:rsidRPr="005C7E1B" w:rsidRDefault="005C7E1B" w:rsidP="005C7E1B">
            <w:pPr>
              <w:rPr>
                <w:rFonts w:ascii="Arial" w:hAnsi="Arial" w:cs="Arial"/>
                <w:sz w:val="20"/>
                <w:szCs w:val="20"/>
              </w:rPr>
            </w:pPr>
          </w:p>
          <w:p w14:paraId="1F49D0AA" w14:textId="77777777" w:rsidR="005C7E1B" w:rsidRPr="005C7E1B" w:rsidRDefault="005C7E1B" w:rsidP="005C7E1B">
            <w:pPr>
              <w:rPr>
                <w:rFonts w:ascii="Arial" w:hAnsi="Arial" w:cs="Arial"/>
                <w:sz w:val="20"/>
                <w:szCs w:val="20"/>
              </w:rPr>
            </w:pPr>
          </w:p>
          <w:p w14:paraId="6DD6CDCA" w14:textId="77777777" w:rsidR="005C7E1B" w:rsidRPr="005C7E1B" w:rsidRDefault="005C7E1B" w:rsidP="005C7E1B">
            <w:pPr>
              <w:rPr>
                <w:rFonts w:ascii="Arial" w:hAnsi="Arial" w:cs="Arial"/>
                <w:sz w:val="20"/>
                <w:szCs w:val="20"/>
              </w:rPr>
            </w:pPr>
          </w:p>
          <w:p w14:paraId="64A1BBE3" w14:textId="77777777" w:rsidR="005C7E1B" w:rsidRPr="005C7E1B" w:rsidRDefault="005C7E1B" w:rsidP="005C7E1B">
            <w:pPr>
              <w:rPr>
                <w:rFonts w:ascii="Arial" w:hAnsi="Arial" w:cs="Arial"/>
                <w:sz w:val="20"/>
                <w:szCs w:val="20"/>
              </w:rPr>
            </w:pPr>
          </w:p>
          <w:p w14:paraId="2BB1D6E5" w14:textId="77777777" w:rsidR="005C7E1B" w:rsidRPr="005C7E1B" w:rsidRDefault="005C7E1B" w:rsidP="005C7E1B">
            <w:pPr>
              <w:rPr>
                <w:rFonts w:ascii="Arial" w:hAnsi="Arial" w:cs="Arial"/>
                <w:sz w:val="20"/>
                <w:szCs w:val="20"/>
              </w:rPr>
            </w:pPr>
          </w:p>
          <w:p w14:paraId="608DEA74" w14:textId="77777777" w:rsidR="005C7E1B" w:rsidRPr="005C7E1B" w:rsidRDefault="005C7E1B" w:rsidP="005C7E1B">
            <w:pPr>
              <w:rPr>
                <w:rFonts w:ascii="Arial" w:hAnsi="Arial" w:cs="Arial"/>
                <w:sz w:val="20"/>
                <w:szCs w:val="20"/>
              </w:rPr>
            </w:pPr>
          </w:p>
          <w:p w14:paraId="3F68471F" w14:textId="77777777" w:rsidR="005C7E1B" w:rsidRPr="005C7E1B" w:rsidRDefault="005C7E1B" w:rsidP="005C7E1B">
            <w:pPr>
              <w:rPr>
                <w:rFonts w:ascii="Arial" w:hAnsi="Arial" w:cs="Arial"/>
                <w:sz w:val="20"/>
                <w:szCs w:val="20"/>
              </w:rPr>
            </w:pPr>
          </w:p>
          <w:p w14:paraId="1E7D4814" w14:textId="77777777" w:rsidR="005C7E1B" w:rsidRPr="005C7E1B" w:rsidRDefault="005C7E1B" w:rsidP="005C7E1B">
            <w:pPr>
              <w:rPr>
                <w:rFonts w:ascii="Arial" w:hAnsi="Arial" w:cs="Arial"/>
                <w:sz w:val="20"/>
                <w:szCs w:val="20"/>
              </w:rPr>
            </w:pPr>
          </w:p>
          <w:p w14:paraId="4742FC9C" w14:textId="77777777" w:rsidR="005C7E1B" w:rsidRPr="005C7E1B" w:rsidRDefault="005C7E1B" w:rsidP="005C7E1B">
            <w:pPr>
              <w:rPr>
                <w:rFonts w:ascii="Arial" w:hAnsi="Arial" w:cs="Arial"/>
                <w:sz w:val="20"/>
                <w:szCs w:val="20"/>
              </w:rPr>
            </w:pPr>
          </w:p>
          <w:p w14:paraId="6FE1C23D" w14:textId="77777777" w:rsidR="005C7E1B" w:rsidRPr="005C7E1B" w:rsidRDefault="005C7E1B" w:rsidP="005C7E1B">
            <w:pPr>
              <w:rPr>
                <w:rFonts w:ascii="Arial" w:hAnsi="Arial" w:cs="Arial"/>
                <w:sz w:val="20"/>
                <w:szCs w:val="20"/>
              </w:rPr>
            </w:pPr>
          </w:p>
          <w:p w14:paraId="42E588A2" w14:textId="77777777" w:rsidR="005C7E1B" w:rsidRPr="005C7E1B" w:rsidRDefault="005C7E1B" w:rsidP="005C7E1B">
            <w:pPr>
              <w:rPr>
                <w:rFonts w:ascii="Arial" w:hAnsi="Arial" w:cs="Arial"/>
                <w:sz w:val="20"/>
                <w:szCs w:val="20"/>
              </w:rPr>
            </w:pPr>
          </w:p>
          <w:p w14:paraId="7AB78D08" w14:textId="77777777" w:rsidR="005C7E1B" w:rsidRPr="005C7E1B" w:rsidRDefault="005C7E1B" w:rsidP="005C7E1B">
            <w:pPr>
              <w:rPr>
                <w:rFonts w:ascii="Arial" w:hAnsi="Arial" w:cs="Arial"/>
                <w:sz w:val="20"/>
                <w:szCs w:val="20"/>
              </w:rPr>
            </w:pPr>
          </w:p>
          <w:p w14:paraId="6EAA7878" w14:textId="77777777" w:rsidR="005C7E1B" w:rsidRPr="005C7E1B" w:rsidRDefault="005C7E1B" w:rsidP="005C7E1B">
            <w:pPr>
              <w:rPr>
                <w:rFonts w:ascii="Arial" w:hAnsi="Arial" w:cs="Arial"/>
                <w:sz w:val="20"/>
                <w:szCs w:val="20"/>
              </w:rPr>
            </w:pPr>
          </w:p>
          <w:p w14:paraId="1CDC8A82" w14:textId="77777777" w:rsidR="005C7E1B" w:rsidRPr="005C7E1B" w:rsidRDefault="005C7E1B" w:rsidP="005C7E1B">
            <w:pPr>
              <w:rPr>
                <w:rFonts w:ascii="Arial" w:hAnsi="Arial" w:cs="Arial"/>
                <w:b/>
                <w:sz w:val="20"/>
                <w:szCs w:val="20"/>
              </w:rPr>
            </w:pPr>
            <w:r w:rsidRPr="005C7E1B">
              <w:rPr>
                <w:rFonts w:ascii="Arial" w:hAnsi="Arial" w:cs="Arial"/>
                <w:b/>
                <w:sz w:val="20"/>
                <w:szCs w:val="20"/>
              </w:rPr>
              <w:t>34,57 EUR</w:t>
            </w:r>
          </w:p>
        </w:tc>
      </w:tr>
      <w:tr w:rsidR="005C7E1B" w:rsidRPr="005C7E1B" w14:paraId="4F833D39" w14:textId="77777777" w:rsidTr="009E0956">
        <w:trPr>
          <w:trHeight w:val="679"/>
        </w:trPr>
        <w:tc>
          <w:tcPr>
            <w:tcW w:w="426" w:type="dxa"/>
          </w:tcPr>
          <w:p w14:paraId="2F3DC97A" w14:textId="77777777" w:rsidR="005C7E1B" w:rsidRPr="005C7E1B" w:rsidRDefault="005C7E1B" w:rsidP="005C7E1B">
            <w:pPr>
              <w:ind w:right="-70"/>
              <w:rPr>
                <w:rFonts w:ascii="Arial" w:hAnsi="Arial" w:cs="Arial"/>
                <w:b/>
                <w:bCs/>
                <w:sz w:val="20"/>
                <w:szCs w:val="20"/>
              </w:rPr>
            </w:pPr>
          </w:p>
          <w:p w14:paraId="70670F54" w14:textId="77777777" w:rsidR="005C7E1B" w:rsidRPr="005C7E1B" w:rsidRDefault="005C7E1B" w:rsidP="005C7E1B">
            <w:pPr>
              <w:ind w:right="-70"/>
              <w:rPr>
                <w:rFonts w:ascii="Arial" w:hAnsi="Arial" w:cs="Arial"/>
                <w:b/>
                <w:bCs/>
                <w:sz w:val="20"/>
                <w:szCs w:val="20"/>
              </w:rPr>
            </w:pPr>
            <w:r w:rsidRPr="005C7E1B">
              <w:rPr>
                <w:rFonts w:ascii="Arial" w:hAnsi="Arial" w:cs="Arial"/>
                <w:b/>
                <w:bCs/>
                <w:sz w:val="20"/>
                <w:szCs w:val="20"/>
              </w:rPr>
              <w:t>3</w:t>
            </w:r>
          </w:p>
        </w:tc>
        <w:tc>
          <w:tcPr>
            <w:tcW w:w="3752" w:type="dxa"/>
          </w:tcPr>
          <w:p w14:paraId="3CC40AB1" w14:textId="77777777" w:rsidR="005C7E1B" w:rsidRPr="005C7E1B" w:rsidRDefault="005C7E1B" w:rsidP="005C7E1B">
            <w:pPr>
              <w:rPr>
                <w:rFonts w:ascii="Arial" w:hAnsi="Arial" w:cs="Arial"/>
                <w:b/>
                <w:bCs/>
                <w:sz w:val="20"/>
                <w:szCs w:val="20"/>
              </w:rPr>
            </w:pPr>
          </w:p>
          <w:p w14:paraId="47DB07D6"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Spezialisierte palliativpflegerische Leistungen</w:t>
            </w:r>
          </w:p>
        </w:tc>
        <w:tc>
          <w:tcPr>
            <w:tcW w:w="992" w:type="dxa"/>
          </w:tcPr>
          <w:p w14:paraId="38C866EC" w14:textId="77777777" w:rsidR="005C7E1B" w:rsidRPr="005C7E1B" w:rsidRDefault="005C7E1B" w:rsidP="005C7E1B">
            <w:pPr>
              <w:rPr>
                <w:rFonts w:ascii="Arial" w:hAnsi="Arial" w:cs="Arial"/>
                <w:sz w:val="20"/>
                <w:szCs w:val="20"/>
              </w:rPr>
            </w:pPr>
          </w:p>
        </w:tc>
        <w:tc>
          <w:tcPr>
            <w:tcW w:w="1560" w:type="dxa"/>
          </w:tcPr>
          <w:p w14:paraId="7B213ED4" w14:textId="77777777" w:rsidR="005C7E1B" w:rsidRPr="005C7E1B" w:rsidRDefault="005C7E1B" w:rsidP="005C7E1B">
            <w:pPr>
              <w:rPr>
                <w:rFonts w:ascii="Arial" w:hAnsi="Arial" w:cs="Arial"/>
                <w:b/>
                <w:bCs/>
                <w:sz w:val="20"/>
                <w:szCs w:val="20"/>
              </w:rPr>
            </w:pPr>
          </w:p>
        </w:tc>
        <w:tc>
          <w:tcPr>
            <w:tcW w:w="1275" w:type="dxa"/>
          </w:tcPr>
          <w:p w14:paraId="457435B7" w14:textId="77777777" w:rsidR="005C7E1B" w:rsidRPr="005C7E1B" w:rsidRDefault="005C7E1B" w:rsidP="005C7E1B">
            <w:pPr>
              <w:jc w:val="right"/>
              <w:rPr>
                <w:rFonts w:ascii="Arial" w:hAnsi="Arial" w:cs="Arial"/>
                <w:b/>
                <w:bCs/>
                <w:sz w:val="20"/>
                <w:szCs w:val="20"/>
              </w:rPr>
            </w:pPr>
          </w:p>
        </w:tc>
        <w:tc>
          <w:tcPr>
            <w:tcW w:w="1276" w:type="dxa"/>
          </w:tcPr>
          <w:p w14:paraId="163D7A23" w14:textId="77777777" w:rsidR="005C7E1B" w:rsidRPr="005C7E1B" w:rsidRDefault="005C7E1B" w:rsidP="005C7E1B">
            <w:pPr>
              <w:jc w:val="right"/>
              <w:rPr>
                <w:rFonts w:ascii="Arial" w:hAnsi="Arial" w:cs="Arial"/>
                <w:b/>
                <w:bCs/>
                <w:sz w:val="20"/>
                <w:szCs w:val="20"/>
              </w:rPr>
            </w:pPr>
          </w:p>
        </w:tc>
      </w:tr>
      <w:tr w:rsidR="005C7E1B" w:rsidRPr="005C7E1B" w14:paraId="3339C0B2" w14:textId="77777777" w:rsidTr="009E0956">
        <w:tc>
          <w:tcPr>
            <w:tcW w:w="426" w:type="dxa"/>
          </w:tcPr>
          <w:p w14:paraId="78D0897F" w14:textId="77777777" w:rsidR="005C7E1B" w:rsidRPr="005C7E1B" w:rsidRDefault="005C7E1B" w:rsidP="005C7E1B">
            <w:pPr>
              <w:ind w:right="-70"/>
              <w:rPr>
                <w:rFonts w:ascii="Arial" w:hAnsi="Arial" w:cs="Arial"/>
                <w:b/>
                <w:bCs/>
                <w:sz w:val="20"/>
                <w:szCs w:val="20"/>
              </w:rPr>
            </w:pPr>
          </w:p>
          <w:p w14:paraId="7337CC83" w14:textId="77777777" w:rsidR="005C7E1B" w:rsidRPr="005C7E1B" w:rsidRDefault="005C7E1B" w:rsidP="005C7E1B">
            <w:pPr>
              <w:ind w:right="-70"/>
              <w:rPr>
                <w:rFonts w:ascii="Arial" w:hAnsi="Arial" w:cs="Arial"/>
                <w:b/>
                <w:bCs/>
                <w:sz w:val="20"/>
                <w:szCs w:val="20"/>
              </w:rPr>
            </w:pPr>
            <w:r w:rsidRPr="005C7E1B">
              <w:rPr>
                <w:rFonts w:ascii="Arial" w:hAnsi="Arial" w:cs="Arial"/>
                <w:b/>
                <w:bCs/>
                <w:sz w:val="20"/>
                <w:szCs w:val="20"/>
              </w:rPr>
              <w:t>3a</w:t>
            </w:r>
          </w:p>
        </w:tc>
        <w:tc>
          <w:tcPr>
            <w:tcW w:w="3752" w:type="dxa"/>
          </w:tcPr>
          <w:p w14:paraId="3EADB5B3" w14:textId="77777777" w:rsidR="005C7E1B" w:rsidRPr="005C7E1B" w:rsidRDefault="005C7E1B" w:rsidP="005C7E1B">
            <w:pPr>
              <w:rPr>
                <w:rFonts w:ascii="Arial" w:hAnsi="Arial" w:cs="Arial"/>
                <w:sz w:val="20"/>
                <w:szCs w:val="20"/>
              </w:rPr>
            </w:pPr>
          </w:p>
          <w:p w14:paraId="29207476" w14:textId="77777777" w:rsidR="005C7E1B" w:rsidRPr="005C7E1B" w:rsidRDefault="005C7E1B" w:rsidP="005C7E1B">
            <w:pPr>
              <w:numPr>
                <w:ilvl w:val="0"/>
                <w:numId w:val="18"/>
              </w:numPr>
              <w:tabs>
                <w:tab w:val="num" w:pos="360"/>
              </w:tabs>
              <w:ind w:left="0" w:firstLine="0"/>
              <w:rPr>
                <w:rFonts w:ascii="Arial" w:hAnsi="Arial" w:cs="Arial"/>
                <w:sz w:val="20"/>
                <w:szCs w:val="20"/>
              </w:rPr>
            </w:pPr>
            <w:r w:rsidRPr="005C7E1B">
              <w:rPr>
                <w:rFonts w:ascii="Arial" w:hAnsi="Arial" w:cs="Arial"/>
                <w:sz w:val="20"/>
                <w:szCs w:val="20"/>
              </w:rPr>
              <w:t xml:space="preserve">spezialisierte palliativpflegerische Leistungen, die nach ihrer Art, Schwere oder Komplexität eine Kompetenz erfordern, die der einer Pflegefachkraft mit einer curricularen Weiterbildung zu Palliative-Care entspricht. </w:t>
            </w:r>
          </w:p>
          <w:p w14:paraId="5D20A3F0" w14:textId="77777777" w:rsidR="005C7E1B" w:rsidRPr="005C7E1B" w:rsidRDefault="005C7E1B" w:rsidP="005C7E1B">
            <w:pPr>
              <w:rPr>
                <w:rFonts w:ascii="Arial" w:hAnsi="Arial" w:cs="Arial"/>
                <w:sz w:val="20"/>
                <w:szCs w:val="20"/>
              </w:rPr>
            </w:pPr>
            <w:r w:rsidRPr="005C7E1B">
              <w:rPr>
                <w:rFonts w:ascii="Arial" w:hAnsi="Arial" w:cs="Arial"/>
                <w:sz w:val="20"/>
                <w:szCs w:val="20"/>
              </w:rPr>
              <w:t xml:space="preserve">Durchführung von medikamentösen oder anderen Maßnahmen zur Symptomlinderung. </w:t>
            </w:r>
          </w:p>
          <w:p w14:paraId="483E1C8F" w14:textId="77777777" w:rsidR="005C7E1B" w:rsidRPr="005C7E1B" w:rsidRDefault="005C7E1B" w:rsidP="005C7E1B">
            <w:pPr>
              <w:rPr>
                <w:rFonts w:ascii="Arial" w:hAnsi="Arial" w:cs="Arial"/>
                <w:b/>
                <w:bCs/>
                <w:sz w:val="20"/>
                <w:szCs w:val="20"/>
              </w:rPr>
            </w:pPr>
          </w:p>
          <w:p w14:paraId="11DA62C8" w14:textId="77777777" w:rsidR="005C7E1B" w:rsidRPr="005C7E1B" w:rsidRDefault="005C7E1B" w:rsidP="005C7E1B">
            <w:pPr>
              <w:rPr>
                <w:rFonts w:ascii="Arial" w:hAnsi="Arial" w:cs="Arial"/>
                <w:bCs/>
                <w:sz w:val="20"/>
                <w:szCs w:val="20"/>
              </w:rPr>
            </w:pPr>
            <w:r w:rsidRPr="005C7E1B">
              <w:rPr>
                <w:rFonts w:ascii="Arial" w:hAnsi="Arial" w:cs="Arial"/>
                <w:bCs/>
                <w:sz w:val="20"/>
                <w:szCs w:val="20"/>
              </w:rPr>
              <w:t xml:space="preserve">In den der Abrechnung beizufügenden Leistungsnachweisen ist Beginn und Ende der Leistungserbringung </w:t>
            </w:r>
          </w:p>
          <w:p w14:paraId="020C5B6A" w14:textId="77777777" w:rsidR="005C7E1B" w:rsidRPr="005C7E1B" w:rsidRDefault="005C7E1B" w:rsidP="005C7E1B">
            <w:pPr>
              <w:rPr>
                <w:rFonts w:ascii="Arial" w:hAnsi="Arial" w:cs="Arial"/>
                <w:bCs/>
                <w:sz w:val="20"/>
                <w:szCs w:val="20"/>
              </w:rPr>
            </w:pPr>
            <w:r w:rsidRPr="005C7E1B">
              <w:rPr>
                <w:rFonts w:ascii="Arial" w:hAnsi="Arial" w:cs="Arial"/>
                <w:bCs/>
                <w:sz w:val="20"/>
                <w:szCs w:val="20"/>
              </w:rPr>
              <w:t>gemäß Position 3a aufzuzeichnen.</w:t>
            </w:r>
          </w:p>
          <w:p w14:paraId="2F1BB34C" w14:textId="77777777" w:rsidR="005C7E1B" w:rsidRPr="005C7E1B" w:rsidRDefault="005C7E1B" w:rsidP="005C7E1B">
            <w:pPr>
              <w:rPr>
                <w:rFonts w:ascii="Arial" w:hAnsi="Arial" w:cs="Arial"/>
                <w:b/>
                <w:bCs/>
                <w:sz w:val="20"/>
                <w:szCs w:val="20"/>
              </w:rPr>
            </w:pPr>
          </w:p>
        </w:tc>
        <w:tc>
          <w:tcPr>
            <w:tcW w:w="992" w:type="dxa"/>
          </w:tcPr>
          <w:p w14:paraId="54BA3085" w14:textId="77777777" w:rsidR="005C7E1B" w:rsidRPr="005C7E1B" w:rsidRDefault="005C7E1B" w:rsidP="005C7E1B">
            <w:pPr>
              <w:rPr>
                <w:rFonts w:ascii="Arial" w:hAnsi="Arial" w:cs="Arial"/>
                <w:sz w:val="20"/>
                <w:szCs w:val="20"/>
              </w:rPr>
            </w:pPr>
          </w:p>
          <w:p w14:paraId="05E43ADB" w14:textId="77777777" w:rsidR="005C7E1B" w:rsidRPr="005C7E1B" w:rsidRDefault="005C7E1B" w:rsidP="005C7E1B">
            <w:pPr>
              <w:rPr>
                <w:rFonts w:ascii="Arial" w:hAnsi="Arial" w:cs="Arial"/>
                <w:sz w:val="20"/>
                <w:szCs w:val="20"/>
              </w:rPr>
            </w:pPr>
            <w:r w:rsidRPr="005C7E1B">
              <w:rPr>
                <w:rFonts w:ascii="Arial" w:hAnsi="Arial" w:cs="Arial"/>
                <w:sz w:val="20"/>
                <w:szCs w:val="20"/>
              </w:rPr>
              <w:t xml:space="preserve">je angefangene 35 Minuten </w:t>
            </w:r>
          </w:p>
          <w:p w14:paraId="1FB2A38D" w14:textId="77777777" w:rsidR="005C7E1B" w:rsidRPr="005C7E1B" w:rsidRDefault="005C7E1B" w:rsidP="005C7E1B">
            <w:pPr>
              <w:rPr>
                <w:rFonts w:ascii="Arial" w:hAnsi="Arial" w:cs="Arial"/>
                <w:b/>
                <w:bCs/>
                <w:sz w:val="20"/>
                <w:szCs w:val="20"/>
              </w:rPr>
            </w:pPr>
            <w:r w:rsidRPr="005C7E1B">
              <w:rPr>
                <w:rFonts w:ascii="Arial" w:hAnsi="Arial" w:cs="Arial"/>
                <w:sz w:val="20"/>
                <w:szCs w:val="20"/>
              </w:rPr>
              <w:t>Anwesenheit im Haushalt</w:t>
            </w:r>
          </w:p>
        </w:tc>
        <w:tc>
          <w:tcPr>
            <w:tcW w:w="1560" w:type="dxa"/>
          </w:tcPr>
          <w:p w14:paraId="23391059" w14:textId="77777777" w:rsidR="005C7E1B" w:rsidRPr="005C7E1B" w:rsidRDefault="005C7E1B" w:rsidP="005C7E1B">
            <w:pPr>
              <w:rPr>
                <w:rFonts w:ascii="Arial" w:hAnsi="Arial" w:cs="Arial"/>
                <w:b/>
                <w:bCs/>
                <w:sz w:val="20"/>
                <w:szCs w:val="20"/>
              </w:rPr>
            </w:pPr>
          </w:p>
          <w:p w14:paraId="5F34DBAE"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003040 3101</w:t>
            </w:r>
          </w:p>
          <w:p w14:paraId="09DC88A4"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103040 3101</w:t>
            </w:r>
          </w:p>
          <w:p w14:paraId="6C72BAAA"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203040 3101</w:t>
            </w:r>
          </w:p>
          <w:p w14:paraId="087009B7"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403040 3101</w:t>
            </w:r>
          </w:p>
          <w:p w14:paraId="4D3171FE"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503040 3101</w:t>
            </w:r>
          </w:p>
          <w:p w14:paraId="7CEF062B"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603040 3101</w:t>
            </w:r>
          </w:p>
          <w:p w14:paraId="78CCAB36" w14:textId="77777777" w:rsidR="005C7E1B" w:rsidRPr="005C7E1B" w:rsidRDefault="005C7E1B" w:rsidP="005C7E1B">
            <w:pPr>
              <w:rPr>
                <w:rFonts w:ascii="Arial" w:hAnsi="Arial" w:cs="Arial"/>
                <w:b/>
                <w:bCs/>
                <w:sz w:val="20"/>
                <w:szCs w:val="20"/>
              </w:rPr>
            </w:pPr>
          </w:p>
        </w:tc>
        <w:tc>
          <w:tcPr>
            <w:tcW w:w="1275" w:type="dxa"/>
          </w:tcPr>
          <w:p w14:paraId="5ED11FBD" w14:textId="77777777" w:rsidR="005C7E1B" w:rsidRPr="005C7E1B" w:rsidRDefault="005C7E1B" w:rsidP="005C7E1B">
            <w:pPr>
              <w:rPr>
                <w:rFonts w:ascii="Arial" w:hAnsi="Arial" w:cs="Arial"/>
                <w:b/>
                <w:bCs/>
                <w:sz w:val="20"/>
                <w:szCs w:val="20"/>
              </w:rPr>
            </w:pPr>
          </w:p>
          <w:p w14:paraId="17BB8FDF"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32,11 EUR</w:t>
            </w:r>
          </w:p>
        </w:tc>
        <w:tc>
          <w:tcPr>
            <w:tcW w:w="1276" w:type="dxa"/>
          </w:tcPr>
          <w:p w14:paraId="118B1B4E" w14:textId="77777777" w:rsidR="005C7E1B" w:rsidRPr="005C7E1B" w:rsidRDefault="005C7E1B" w:rsidP="005C7E1B">
            <w:pPr>
              <w:rPr>
                <w:rFonts w:ascii="Arial" w:hAnsi="Arial" w:cs="Arial"/>
                <w:b/>
                <w:bCs/>
                <w:sz w:val="20"/>
                <w:szCs w:val="20"/>
              </w:rPr>
            </w:pPr>
          </w:p>
          <w:p w14:paraId="20A34924"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26,23 EUR</w:t>
            </w:r>
          </w:p>
        </w:tc>
      </w:tr>
      <w:tr w:rsidR="005C7E1B" w:rsidRPr="005C7E1B" w14:paraId="4DE7EDED" w14:textId="77777777" w:rsidTr="009E0956">
        <w:tc>
          <w:tcPr>
            <w:tcW w:w="426" w:type="dxa"/>
          </w:tcPr>
          <w:p w14:paraId="49A2459B" w14:textId="77777777" w:rsidR="005C7E1B" w:rsidRPr="005C7E1B" w:rsidRDefault="005C7E1B" w:rsidP="005C7E1B">
            <w:pPr>
              <w:ind w:right="-70"/>
              <w:rPr>
                <w:rFonts w:ascii="Arial" w:hAnsi="Arial" w:cs="Arial"/>
                <w:bCs/>
                <w:sz w:val="20"/>
                <w:szCs w:val="20"/>
              </w:rPr>
            </w:pPr>
          </w:p>
          <w:p w14:paraId="71551616" w14:textId="77777777" w:rsidR="005C7E1B" w:rsidRPr="005C7E1B" w:rsidRDefault="005C7E1B" w:rsidP="005C7E1B">
            <w:pPr>
              <w:ind w:right="-70"/>
              <w:rPr>
                <w:rFonts w:ascii="Arial" w:hAnsi="Arial" w:cs="Arial"/>
                <w:b/>
                <w:bCs/>
                <w:sz w:val="20"/>
                <w:szCs w:val="20"/>
              </w:rPr>
            </w:pPr>
            <w:r w:rsidRPr="005C7E1B">
              <w:rPr>
                <w:rFonts w:ascii="Arial" w:hAnsi="Arial" w:cs="Arial"/>
                <w:b/>
                <w:bCs/>
                <w:sz w:val="20"/>
                <w:szCs w:val="20"/>
              </w:rPr>
              <w:t>3b</w:t>
            </w:r>
          </w:p>
        </w:tc>
        <w:tc>
          <w:tcPr>
            <w:tcW w:w="3752" w:type="dxa"/>
          </w:tcPr>
          <w:p w14:paraId="683D2E78" w14:textId="77777777" w:rsidR="005C7E1B" w:rsidRPr="005C7E1B" w:rsidRDefault="005C7E1B" w:rsidP="005C7E1B">
            <w:pPr>
              <w:rPr>
                <w:rFonts w:ascii="Arial" w:hAnsi="Arial" w:cs="Arial"/>
                <w:sz w:val="20"/>
                <w:szCs w:val="20"/>
              </w:rPr>
            </w:pPr>
          </w:p>
          <w:p w14:paraId="0E2CA1C4" w14:textId="77777777" w:rsidR="005C7E1B" w:rsidRPr="005C7E1B" w:rsidRDefault="005C7E1B" w:rsidP="005C7E1B">
            <w:pPr>
              <w:rPr>
                <w:rFonts w:ascii="Arial" w:hAnsi="Arial" w:cs="Arial"/>
                <w:sz w:val="20"/>
                <w:szCs w:val="20"/>
              </w:rPr>
            </w:pPr>
            <w:r w:rsidRPr="005C7E1B">
              <w:rPr>
                <w:rFonts w:ascii="Arial" w:hAnsi="Arial" w:cs="Arial"/>
                <w:sz w:val="20"/>
                <w:szCs w:val="20"/>
              </w:rPr>
              <w:t>Einsätze zur Krisenintervention</w:t>
            </w:r>
          </w:p>
          <w:p w14:paraId="61468C75" w14:textId="77777777" w:rsidR="005C7E1B" w:rsidRPr="005C7E1B" w:rsidRDefault="005C7E1B" w:rsidP="005C7E1B">
            <w:pPr>
              <w:ind w:left="-4"/>
              <w:rPr>
                <w:rFonts w:ascii="Arial" w:hAnsi="Arial" w:cs="Arial"/>
                <w:b/>
                <w:bCs/>
                <w:sz w:val="20"/>
                <w:szCs w:val="20"/>
              </w:rPr>
            </w:pPr>
          </w:p>
        </w:tc>
        <w:tc>
          <w:tcPr>
            <w:tcW w:w="992" w:type="dxa"/>
          </w:tcPr>
          <w:p w14:paraId="6A873D71" w14:textId="77777777" w:rsidR="005C7E1B" w:rsidRPr="005C7E1B" w:rsidRDefault="005C7E1B" w:rsidP="005C7E1B">
            <w:pPr>
              <w:rPr>
                <w:rFonts w:ascii="Arial" w:hAnsi="Arial" w:cs="Arial"/>
                <w:sz w:val="20"/>
                <w:szCs w:val="20"/>
              </w:rPr>
            </w:pPr>
          </w:p>
          <w:p w14:paraId="614D0931" w14:textId="77777777" w:rsidR="005C7E1B" w:rsidRPr="005C7E1B" w:rsidRDefault="005C7E1B" w:rsidP="005C7E1B">
            <w:pPr>
              <w:rPr>
                <w:rFonts w:ascii="Arial" w:hAnsi="Arial" w:cs="Arial"/>
                <w:sz w:val="20"/>
                <w:szCs w:val="20"/>
              </w:rPr>
            </w:pPr>
            <w:r w:rsidRPr="005C7E1B">
              <w:rPr>
                <w:rFonts w:ascii="Arial" w:hAnsi="Arial" w:cs="Arial"/>
                <w:sz w:val="20"/>
                <w:szCs w:val="20"/>
              </w:rPr>
              <w:t>je Einsatz</w:t>
            </w:r>
          </w:p>
        </w:tc>
        <w:tc>
          <w:tcPr>
            <w:tcW w:w="1560" w:type="dxa"/>
          </w:tcPr>
          <w:p w14:paraId="63668147" w14:textId="77777777" w:rsidR="005C7E1B" w:rsidRPr="005C7E1B" w:rsidRDefault="005C7E1B" w:rsidP="005C7E1B">
            <w:pPr>
              <w:rPr>
                <w:rFonts w:ascii="Arial" w:hAnsi="Arial" w:cs="Arial"/>
                <w:bCs/>
                <w:sz w:val="20"/>
                <w:szCs w:val="20"/>
              </w:rPr>
            </w:pPr>
          </w:p>
          <w:p w14:paraId="6E7A70E2"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003040 2104</w:t>
            </w:r>
          </w:p>
          <w:p w14:paraId="6A49841D"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103040 2104</w:t>
            </w:r>
          </w:p>
          <w:p w14:paraId="215E29AC"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203040 2104</w:t>
            </w:r>
          </w:p>
          <w:p w14:paraId="34717CDC"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403040 2104</w:t>
            </w:r>
          </w:p>
          <w:p w14:paraId="00CFC171"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503040 2104</w:t>
            </w:r>
          </w:p>
          <w:p w14:paraId="3D3CC466" w14:textId="77777777" w:rsidR="005C7E1B" w:rsidRPr="005C7E1B" w:rsidRDefault="005C7E1B" w:rsidP="005C7E1B">
            <w:pPr>
              <w:rPr>
                <w:rFonts w:ascii="Arial" w:hAnsi="Arial" w:cs="Arial"/>
                <w:bCs/>
                <w:sz w:val="20"/>
                <w:szCs w:val="20"/>
              </w:rPr>
            </w:pPr>
            <w:r w:rsidRPr="005C7E1B">
              <w:rPr>
                <w:rFonts w:ascii="Arial" w:hAnsi="Arial" w:cs="Arial"/>
                <w:bCs/>
                <w:sz w:val="20"/>
                <w:szCs w:val="20"/>
              </w:rPr>
              <w:t>603040 2104</w:t>
            </w:r>
          </w:p>
          <w:p w14:paraId="5F47474F" w14:textId="77777777" w:rsidR="005C7E1B" w:rsidRPr="005C7E1B" w:rsidRDefault="005C7E1B" w:rsidP="005C7E1B">
            <w:pPr>
              <w:rPr>
                <w:rFonts w:ascii="Arial" w:hAnsi="Arial" w:cs="Arial"/>
                <w:b/>
                <w:bCs/>
                <w:sz w:val="20"/>
                <w:szCs w:val="20"/>
              </w:rPr>
            </w:pPr>
          </w:p>
        </w:tc>
        <w:tc>
          <w:tcPr>
            <w:tcW w:w="1275" w:type="dxa"/>
          </w:tcPr>
          <w:p w14:paraId="4C87873A" w14:textId="77777777" w:rsidR="005C7E1B" w:rsidRPr="005C7E1B" w:rsidRDefault="005C7E1B" w:rsidP="005C7E1B">
            <w:pPr>
              <w:rPr>
                <w:rFonts w:ascii="Arial" w:hAnsi="Arial" w:cs="Arial"/>
                <w:bCs/>
                <w:sz w:val="20"/>
                <w:szCs w:val="20"/>
              </w:rPr>
            </w:pPr>
          </w:p>
          <w:p w14:paraId="065B9AA2"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55,03 EUR</w:t>
            </w:r>
          </w:p>
        </w:tc>
        <w:tc>
          <w:tcPr>
            <w:tcW w:w="1276" w:type="dxa"/>
          </w:tcPr>
          <w:p w14:paraId="0347F52C" w14:textId="77777777" w:rsidR="005C7E1B" w:rsidRPr="005C7E1B" w:rsidRDefault="005C7E1B" w:rsidP="005C7E1B">
            <w:pPr>
              <w:rPr>
                <w:rFonts w:ascii="Arial" w:hAnsi="Arial" w:cs="Arial"/>
                <w:bCs/>
                <w:sz w:val="20"/>
                <w:szCs w:val="20"/>
              </w:rPr>
            </w:pPr>
          </w:p>
          <w:p w14:paraId="7A9554EC"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44,94 EUR</w:t>
            </w:r>
          </w:p>
        </w:tc>
      </w:tr>
      <w:tr w:rsidR="005C7E1B" w:rsidRPr="005C7E1B" w14:paraId="3773E104" w14:textId="77777777" w:rsidTr="009E0956">
        <w:trPr>
          <w:tblHeader/>
        </w:trPr>
        <w:tc>
          <w:tcPr>
            <w:tcW w:w="426" w:type="dxa"/>
          </w:tcPr>
          <w:p w14:paraId="559F882B" w14:textId="77777777" w:rsidR="005C7E1B" w:rsidRPr="005C7E1B" w:rsidRDefault="005C7E1B" w:rsidP="005C7E1B">
            <w:pPr>
              <w:tabs>
                <w:tab w:val="center" w:pos="4536"/>
                <w:tab w:val="right" w:pos="9072"/>
              </w:tabs>
              <w:rPr>
                <w:rFonts w:ascii="Arial" w:hAnsi="Arial" w:cs="Arial"/>
                <w:b/>
                <w:bCs/>
                <w:sz w:val="20"/>
                <w:szCs w:val="20"/>
              </w:rPr>
            </w:pPr>
            <w:r w:rsidRPr="005C7E1B">
              <w:rPr>
                <w:rFonts w:ascii="Arial" w:hAnsi="Arial" w:cs="Arial"/>
                <w:b/>
                <w:bCs/>
                <w:sz w:val="20"/>
                <w:szCs w:val="20"/>
              </w:rPr>
              <w:lastRenderedPageBreak/>
              <w:t>Nr.</w:t>
            </w:r>
          </w:p>
          <w:p w14:paraId="6437C91D" w14:textId="77777777" w:rsidR="005C7E1B" w:rsidRPr="005C7E1B" w:rsidRDefault="005C7E1B" w:rsidP="005C7E1B">
            <w:pPr>
              <w:tabs>
                <w:tab w:val="center" w:pos="4536"/>
                <w:tab w:val="right" w:pos="9072"/>
              </w:tabs>
              <w:ind w:right="-70"/>
              <w:rPr>
                <w:rFonts w:ascii="Arial" w:hAnsi="Arial" w:cs="Arial"/>
                <w:bCs/>
                <w:sz w:val="20"/>
                <w:szCs w:val="20"/>
              </w:rPr>
            </w:pPr>
          </w:p>
        </w:tc>
        <w:tc>
          <w:tcPr>
            <w:tcW w:w="3752" w:type="dxa"/>
          </w:tcPr>
          <w:p w14:paraId="4B2B422A" w14:textId="77777777" w:rsidR="005C7E1B" w:rsidRPr="005C7E1B" w:rsidRDefault="005C7E1B" w:rsidP="005C7E1B">
            <w:pPr>
              <w:tabs>
                <w:tab w:val="center" w:pos="4536"/>
                <w:tab w:val="right" w:pos="9072"/>
              </w:tabs>
              <w:ind w:right="-70"/>
              <w:rPr>
                <w:rFonts w:ascii="Arial" w:hAnsi="Arial" w:cs="Arial"/>
                <w:b/>
                <w:bCs/>
                <w:sz w:val="20"/>
                <w:szCs w:val="20"/>
              </w:rPr>
            </w:pPr>
            <w:r w:rsidRPr="005C7E1B">
              <w:rPr>
                <w:rFonts w:ascii="Arial" w:hAnsi="Arial" w:cs="Arial"/>
                <w:b/>
                <w:bCs/>
                <w:sz w:val="20"/>
                <w:szCs w:val="20"/>
              </w:rPr>
              <w:t>Leistung</w:t>
            </w:r>
          </w:p>
        </w:tc>
        <w:tc>
          <w:tcPr>
            <w:tcW w:w="992" w:type="dxa"/>
          </w:tcPr>
          <w:p w14:paraId="55961CEC" w14:textId="77777777" w:rsidR="005C7E1B" w:rsidRPr="005C7E1B" w:rsidRDefault="005C7E1B" w:rsidP="005C7E1B">
            <w:pPr>
              <w:tabs>
                <w:tab w:val="center" w:pos="4536"/>
                <w:tab w:val="right" w:pos="9072"/>
              </w:tabs>
              <w:ind w:right="-70"/>
              <w:rPr>
                <w:rFonts w:ascii="Arial" w:hAnsi="Arial" w:cs="Arial"/>
                <w:b/>
                <w:bCs/>
                <w:sz w:val="20"/>
                <w:szCs w:val="20"/>
              </w:rPr>
            </w:pPr>
            <w:r w:rsidRPr="005C7E1B">
              <w:rPr>
                <w:rFonts w:ascii="Arial" w:hAnsi="Arial" w:cs="Arial"/>
                <w:b/>
                <w:bCs/>
                <w:sz w:val="20"/>
                <w:szCs w:val="20"/>
              </w:rPr>
              <w:t>Einheit</w:t>
            </w:r>
          </w:p>
        </w:tc>
        <w:tc>
          <w:tcPr>
            <w:tcW w:w="1560" w:type="dxa"/>
          </w:tcPr>
          <w:p w14:paraId="7AE07780" w14:textId="77777777" w:rsidR="005C7E1B" w:rsidRPr="005C7E1B" w:rsidRDefault="005C7E1B" w:rsidP="005C7E1B">
            <w:pPr>
              <w:tabs>
                <w:tab w:val="center" w:pos="4536"/>
                <w:tab w:val="right" w:pos="9072"/>
              </w:tabs>
              <w:ind w:right="-70"/>
              <w:rPr>
                <w:rFonts w:ascii="Arial" w:hAnsi="Arial" w:cs="Arial"/>
                <w:b/>
                <w:bCs/>
                <w:sz w:val="20"/>
                <w:szCs w:val="20"/>
              </w:rPr>
            </w:pPr>
            <w:r w:rsidRPr="005C7E1B">
              <w:rPr>
                <w:rFonts w:ascii="Arial" w:hAnsi="Arial" w:cs="Arial"/>
                <w:b/>
                <w:bCs/>
                <w:sz w:val="20"/>
                <w:szCs w:val="20"/>
              </w:rPr>
              <w:t xml:space="preserve">DTA </w:t>
            </w:r>
          </w:p>
          <w:p w14:paraId="10556DAD" w14:textId="77777777" w:rsidR="005C7E1B" w:rsidRPr="005C7E1B" w:rsidRDefault="005C7E1B" w:rsidP="005C7E1B">
            <w:pPr>
              <w:tabs>
                <w:tab w:val="center" w:pos="4536"/>
                <w:tab w:val="right" w:pos="9072"/>
              </w:tabs>
              <w:ind w:right="-70"/>
              <w:rPr>
                <w:rFonts w:ascii="Arial" w:hAnsi="Arial" w:cs="Arial"/>
                <w:b/>
                <w:bCs/>
                <w:sz w:val="20"/>
                <w:szCs w:val="20"/>
              </w:rPr>
            </w:pPr>
            <w:r w:rsidRPr="005C7E1B">
              <w:rPr>
                <w:rFonts w:ascii="Arial" w:hAnsi="Arial" w:cs="Arial"/>
                <w:b/>
                <w:bCs/>
                <w:sz w:val="20"/>
                <w:szCs w:val="20"/>
              </w:rPr>
              <w:t>Gebühren</w:t>
            </w:r>
          </w:p>
          <w:p w14:paraId="385D4936" w14:textId="77777777" w:rsidR="005C7E1B" w:rsidRPr="005C7E1B" w:rsidRDefault="005C7E1B" w:rsidP="005C7E1B">
            <w:pPr>
              <w:tabs>
                <w:tab w:val="center" w:pos="4536"/>
                <w:tab w:val="right" w:pos="9072"/>
              </w:tabs>
              <w:ind w:right="-70"/>
              <w:rPr>
                <w:rFonts w:ascii="Arial" w:hAnsi="Arial" w:cs="Arial"/>
                <w:b/>
                <w:bCs/>
                <w:sz w:val="20"/>
                <w:szCs w:val="20"/>
              </w:rPr>
            </w:pPr>
            <w:r w:rsidRPr="005C7E1B">
              <w:rPr>
                <w:rFonts w:ascii="Arial" w:hAnsi="Arial" w:cs="Arial"/>
                <w:b/>
                <w:bCs/>
                <w:sz w:val="20"/>
                <w:szCs w:val="20"/>
              </w:rPr>
              <w:t>positions-</w:t>
            </w:r>
          </w:p>
          <w:p w14:paraId="6DCE5B68" w14:textId="77777777" w:rsidR="005C7E1B" w:rsidRPr="005C7E1B" w:rsidRDefault="005C7E1B" w:rsidP="005C7E1B">
            <w:pPr>
              <w:tabs>
                <w:tab w:val="center" w:pos="4536"/>
                <w:tab w:val="right" w:pos="9072"/>
              </w:tabs>
              <w:ind w:right="-70"/>
              <w:rPr>
                <w:rFonts w:ascii="Arial" w:hAnsi="Arial" w:cs="Arial"/>
                <w:b/>
                <w:bCs/>
                <w:sz w:val="20"/>
                <w:szCs w:val="20"/>
              </w:rPr>
            </w:pPr>
            <w:r w:rsidRPr="005C7E1B">
              <w:rPr>
                <w:rFonts w:ascii="Arial" w:hAnsi="Arial" w:cs="Arial"/>
                <w:b/>
                <w:bCs/>
                <w:sz w:val="20"/>
                <w:szCs w:val="20"/>
              </w:rPr>
              <w:t>nummern</w:t>
            </w:r>
            <w:r w:rsidRPr="005C7E1B">
              <w:rPr>
                <w:rFonts w:ascii="Arial" w:hAnsi="Arial" w:cs="Arial"/>
                <w:b/>
                <w:bCs/>
                <w:sz w:val="20"/>
                <w:szCs w:val="20"/>
              </w:rPr>
              <w:br/>
              <w:t>(§ 302 SGB V)</w:t>
            </w:r>
          </w:p>
        </w:tc>
        <w:tc>
          <w:tcPr>
            <w:tcW w:w="1275" w:type="dxa"/>
          </w:tcPr>
          <w:p w14:paraId="209586DD" w14:textId="77777777" w:rsidR="005C7E1B" w:rsidRPr="005C7E1B" w:rsidRDefault="005C7E1B" w:rsidP="005C7E1B">
            <w:pPr>
              <w:tabs>
                <w:tab w:val="center" w:pos="4536"/>
                <w:tab w:val="right" w:pos="9072"/>
              </w:tabs>
              <w:ind w:right="-70"/>
              <w:rPr>
                <w:rFonts w:ascii="Arial" w:hAnsi="Arial" w:cs="Arial"/>
                <w:b/>
                <w:bCs/>
                <w:sz w:val="20"/>
                <w:szCs w:val="20"/>
              </w:rPr>
            </w:pPr>
            <w:r w:rsidRPr="005C7E1B">
              <w:rPr>
                <w:rFonts w:ascii="Arial" w:hAnsi="Arial" w:cs="Arial"/>
                <w:b/>
                <w:bCs/>
                <w:sz w:val="20"/>
                <w:szCs w:val="20"/>
              </w:rPr>
              <w:t>Entgelt-</w:t>
            </w:r>
          </w:p>
          <w:p w14:paraId="23639D49" w14:textId="77777777" w:rsidR="005C7E1B" w:rsidRPr="005C7E1B" w:rsidRDefault="005C7E1B" w:rsidP="005C7E1B">
            <w:pPr>
              <w:tabs>
                <w:tab w:val="center" w:pos="4536"/>
                <w:tab w:val="right" w:pos="9072"/>
              </w:tabs>
              <w:ind w:right="-70"/>
              <w:rPr>
                <w:rFonts w:ascii="Arial" w:hAnsi="Arial" w:cs="Arial"/>
                <w:b/>
                <w:bCs/>
                <w:sz w:val="20"/>
                <w:szCs w:val="20"/>
              </w:rPr>
            </w:pPr>
            <w:r w:rsidRPr="005C7E1B">
              <w:rPr>
                <w:rFonts w:ascii="Arial" w:hAnsi="Arial" w:cs="Arial"/>
                <w:b/>
                <w:bCs/>
                <w:sz w:val="20"/>
                <w:szCs w:val="20"/>
              </w:rPr>
              <w:t xml:space="preserve">pauschale </w:t>
            </w:r>
          </w:p>
          <w:p w14:paraId="3F95BA8F" w14:textId="77777777" w:rsidR="005C7E1B" w:rsidRPr="005C7E1B" w:rsidRDefault="005C7E1B" w:rsidP="005C7E1B">
            <w:pPr>
              <w:tabs>
                <w:tab w:val="center" w:pos="4536"/>
                <w:tab w:val="right" w:pos="9072"/>
              </w:tabs>
              <w:ind w:right="-70"/>
              <w:rPr>
                <w:rFonts w:ascii="Arial" w:hAnsi="Arial" w:cs="Arial"/>
                <w:b/>
                <w:bCs/>
                <w:sz w:val="20"/>
                <w:szCs w:val="20"/>
              </w:rPr>
            </w:pPr>
            <w:r w:rsidRPr="005C7E1B">
              <w:rPr>
                <w:rFonts w:ascii="Arial" w:hAnsi="Arial" w:cs="Arial"/>
                <w:b/>
                <w:bCs/>
                <w:sz w:val="20"/>
                <w:szCs w:val="20"/>
              </w:rPr>
              <w:t xml:space="preserve">01.05.2021 </w:t>
            </w:r>
          </w:p>
          <w:p w14:paraId="6E22CCE6" w14:textId="77777777" w:rsidR="005C7E1B" w:rsidRPr="005C7E1B" w:rsidRDefault="005C7E1B" w:rsidP="005C7E1B">
            <w:pPr>
              <w:tabs>
                <w:tab w:val="center" w:pos="4536"/>
                <w:tab w:val="right" w:pos="9072"/>
              </w:tabs>
              <w:ind w:right="-70"/>
              <w:rPr>
                <w:rFonts w:ascii="Arial" w:hAnsi="Arial" w:cs="Arial"/>
                <w:b/>
                <w:bCs/>
                <w:sz w:val="20"/>
                <w:szCs w:val="20"/>
              </w:rPr>
            </w:pPr>
            <w:r w:rsidRPr="005C7E1B">
              <w:rPr>
                <w:rFonts w:ascii="Arial" w:hAnsi="Arial" w:cs="Arial"/>
                <w:b/>
                <w:bCs/>
                <w:sz w:val="20"/>
                <w:szCs w:val="20"/>
              </w:rPr>
              <w:t xml:space="preserve">bis </w:t>
            </w:r>
          </w:p>
          <w:p w14:paraId="481B824C" w14:textId="77777777" w:rsidR="005C7E1B" w:rsidRPr="005C7E1B" w:rsidRDefault="005C7E1B" w:rsidP="005C7E1B">
            <w:pPr>
              <w:tabs>
                <w:tab w:val="center" w:pos="4536"/>
                <w:tab w:val="right" w:pos="9072"/>
              </w:tabs>
              <w:ind w:right="-70"/>
              <w:rPr>
                <w:rFonts w:ascii="Arial" w:hAnsi="Arial" w:cs="Arial"/>
                <w:b/>
                <w:bCs/>
                <w:sz w:val="20"/>
                <w:szCs w:val="20"/>
              </w:rPr>
            </w:pPr>
            <w:r w:rsidRPr="005C7E1B">
              <w:rPr>
                <w:rFonts w:ascii="Arial" w:hAnsi="Arial" w:cs="Arial"/>
                <w:b/>
                <w:bCs/>
                <w:sz w:val="20"/>
                <w:szCs w:val="20"/>
              </w:rPr>
              <w:t>31.10.2021</w:t>
            </w:r>
          </w:p>
        </w:tc>
        <w:tc>
          <w:tcPr>
            <w:tcW w:w="1276" w:type="dxa"/>
          </w:tcPr>
          <w:p w14:paraId="6262896E" w14:textId="77777777" w:rsidR="005C7E1B" w:rsidRPr="005C7E1B" w:rsidRDefault="005C7E1B" w:rsidP="005C7E1B">
            <w:pPr>
              <w:tabs>
                <w:tab w:val="center" w:pos="4536"/>
                <w:tab w:val="right" w:pos="9072"/>
              </w:tabs>
              <w:ind w:right="-70"/>
              <w:rPr>
                <w:rFonts w:ascii="Arial" w:hAnsi="Arial" w:cs="Arial"/>
                <w:b/>
                <w:bCs/>
                <w:sz w:val="20"/>
                <w:szCs w:val="20"/>
              </w:rPr>
            </w:pPr>
            <w:r w:rsidRPr="005C7E1B">
              <w:rPr>
                <w:rFonts w:ascii="Arial" w:hAnsi="Arial" w:cs="Arial"/>
                <w:b/>
                <w:bCs/>
                <w:sz w:val="20"/>
                <w:szCs w:val="20"/>
              </w:rPr>
              <w:t>Entgelt-</w:t>
            </w:r>
          </w:p>
          <w:p w14:paraId="793F2968" w14:textId="77777777" w:rsidR="005C7E1B" w:rsidRPr="005C7E1B" w:rsidRDefault="005C7E1B" w:rsidP="005C7E1B">
            <w:pPr>
              <w:tabs>
                <w:tab w:val="center" w:pos="4536"/>
                <w:tab w:val="right" w:pos="9072"/>
              </w:tabs>
              <w:ind w:right="-70"/>
              <w:rPr>
                <w:rFonts w:ascii="Arial" w:hAnsi="Arial" w:cs="Arial"/>
                <w:b/>
                <w:bCs/>
                <w:sz w:val="20"/>
                <w:szCs w:val="20"/>
              </w:rPr>
            </w:pPr>
            <w:r w:rsidRPr="005C7E1B">
              <w:rPr>
                <w:rFonts w:ascii="Arial" w:hAnsi="Arial" w:cs="Arial"/>
                <w:b/>
                <w:bCs/>
                <w:sz w:val="20"/>
                <w:szCs w:val="20"/>
              </w:rPr>
              <w:t>pauschale</w:t>
            </w:r>
          </w:p>
          <w:p w14:paraId="072482EE" w14:textId="77777777" w:rsidR="005C7E1B" w:rsidRPr="005C7E1B" w:rsidRDefault="005C7E1B" w:rsidP="005C7E1B">
            <w:pPr>
              <w:tabs>
                <w:tab w:val="center" w:pos="4536"/>
                <w:tab w:val="right" w:pos="9072"/>
              </w:tabs>
              <w:ind w:right="-70"/>
              <w:rPr>
                <w:rFonts w:ascii="Arial" w:hAnsi="Arial" w:cs="Arial"/>
                <w:b/>
                <w:bCs/>
                <w:sz w:val="20"/>
                <w:szCs w:val="20"/>
              </w:rPr>
            </w:pPr>
            <w:r w:rsidRPr="005C7E1B">
              <w:rPr>
                <w:rFonts w:ascii="Arial" w:hAnsi="Arial" w:cs="Arial"/>
                <w:b/>
                <w:bCs/>
                <w:sz w:val="20"/>
                <w:szCs w:val="20"/>
              </w:rPr>
              <w:t>ab</w:t>
            </w:r>
          </w:p>
          <w:p w14:paraId="1EBF9996" w14:textId="77777777" w:rsidR="005C7E1B" w:rsidRPr="005C7E1B" w:rsidRDefault="005C7E1B" w:rsidP="005C7E1B">
            <w:pPr>
              <w:tabs>
                <w:tab w:val="center" w:pos="4536"/>
                <w:tab w:val="right" w:pos="9072"/>
              </w:tabs>
              <w:ind w:right="-70"/>
              <w:rPr>
                <w:rFonts w:ascii="Arial" w:hAnsi="Arial" w:cs="Arial"/>
                <w:b/>
                <w:bCs/>
                <w:sz w:val="20"/>
                <w:szCs w:val="20"/>
              </w:rPr>
            </w:pPr>
            <w:r w:rsidRPr="005C7E1B">
              <w:rPr>
                <w:rFonts w:ascii="Arial" w:hAnsi="Arial" w:cs="Arial"/>
                <w:b/>
                <w:bCs/>
                <w:sz w:val="20"/>
                <w:szCs w:val="20"/>
              </w:rPr>
              <w:t>01.11.2021</w:t>
            </w:r>
          </w:p>
        </w:tc>
      </w:tr>
      <w:tr w:rsidR="005C7E1B" w:rsidRPr="005C7E1B" w14:paraId="2022471C" w14:textId="77777777" w:rsidTr="009E0956">
        <w:trPr>
          <w:trHeight w:val="1392"/>
        </w:trPr>
        <w:tc>
          <w:tcPr>
            <w:tcW w:w="426" w:type="dxa"/>
          </w:tcPr>
          <w:p w14:paraId="738C21E7" w14:textId="77777777" w:rsidR="005C7E1B" w:rsidRPr="005C7E1B" w:rsidRDefault="005C7E1B" w:rsidP="005C7E1B">
            <w:pPr>
              <w:ind w:right="-70"/>
              <w:rPr>
                <w:rFonts w:ascii="Arial" w:hAnsi="Arial" w:cs="Arial"/>
                <w:bCs/>
                <w:sz w:val="20"/>
                <w:szCs w:val="20"/>
              </w:rPr>
            </w:pPr>
          </w:p>
          <w:p w14:paraId="61FD97BF" w14:textId="77777777" w:rsidR="005C7E1B" w:rsidRPr="005C7E1B" w:rsidRDefault="005C7E1B" w:rsidP="005C7E1B">
            <w:pPr>
              <w:ind w:right="-70"/>
              <w:rPr>
                <w:rFonts w:ascii="Arial" w:hAnsi="Arial" w:cs="Arial"/>
                <w:b/>
                <w:bCs/>
                <w:sz w:val="20"/>
                <w:szCs w:val="20"/>
              </w:rPr>
            </w:pPr>
            <w:r w:rsidRPr="005C7E1B">
              <w:rPr>
                <w:rFonts w:ascii="Arial" w:hAnsi="Arial" w:cs="Arial"/>
                <w:b/>
                <w:bCs/>
                <w:sz w:val="20"/>
                <w:szCs w:val="20"/>
              </w:rPr>
              <w:t>3c</w:t>
            </w:r>
          </w:p>
        </w:tc>
        <w:tc>
          <w:tcPr>
            <w:tcW w:w="3752" w:type="dxa"/>
          </w:tcPr>
          <w:p w14:paraId="72EF25DF" w14:textId="77777777" w:rsidR="00A664EA" w:rsidRDefault="00A664EA" w:rsidP="00A664EA">
            <w:pPr>
              <w:rPr>
                <w:rFonts w:ascii="Arial" w:hAnsi="Arial" w:cs="Arial"/>
                <w:sz w:val="20"/>
                <w:szCs w:val="20"/>
              </w:rPr>
            </w:pPr>
          </w:p>
          <w:p w14:paraId="763F5DDF" w14:textId="1E425CCF" w:rsidR="005C7E1B" w:rsidRPr="00A260F0" w:rsidRDefault="005C7E1B" w:rsidP="00A664EA">
            <w:pPr>
              <w:rPr>
                <w:rFonts w:ascii="Arial" w:hAnsi="Arial" w:cs="Arial"/>
                <w:sz w:val="20"/>
                <w:szCs w:val="20"/>
              </w:rPr>
            </w:pPr>
            <w:r w:rsidRPr="00A260F0">
              <w:rPr>
                <w:rFonts w:ascii="Arial" w:hAnsi="Arial" w:cs="Arial"/>
                <w:sz w:val="20"/>
                <w:szCs w:val="20"/>
              </w:rPr>
              <w:t>Zuschlag zum Entgelt gemäß Position 3a bei Infusionstherapie oder bei Überwachung bei/nach Aszitispunktion/ Pleurapunktion mit notwendiger Anwesenheitspflicht der Pflegefachkraft</w:t>
            </w:r>
          </w:p>
          <w:p w14:paraId="780135DC" w14:textId="77777777" w:rsidR="005C7E1B" w:rsidRPr="005C7E1B" w:rsidRDefault="005C7E1B" w:rsidP="005C7E1B">
            <w:pPr>
              <w:ind w:left="-4"/>
              <w:rPr>
                <w:rFonts w:ascii="Arial" w:hAnsi="Arial" w:cs="Arial"/>
                <w:b/>
                <w:bCs/>
                <w:sz w:val="20"/>
                <w:szCs w:val="20"/>
              </w:rPr>
            </w:pPr>
          </w:p>
        </w:tc>
        <w:tc>
          <w:tcPr>
            <w:tcW w:w="992" w:type="dxa"/>
          </w:tcPr>
          <w:p w14:paraId="617C30E1" w14:textId="77777777" w:rsidR="005C7E1B" w:rsidRPr="005C7E1B" w:rsidRDefault="005C7E1B" w:rsidP="005C7E1B">
            <w:pPr>
              <w:ind w:right="-70"/>
              <w:rPr>
                <w:rFonts w:ascii="Arial" w:hAnsi="Arial" w:cs="Arial"/>
                <w:sz w:val="20"/>
                <w:szCs w:val="20"/>
              </w:rPr>
            </w:pPr>
          </w:p>
          <w:p w14:paraId="746C2098" w14:textId="77777777" w:rsidR="005C7E1B" w:rsidRPr="005C7E1B" w:rsidRDefault="005C7E1B" w:rsidP="005C7E1B">
            <w:pPr>
              <w:rPr>
                <w:rFonts w:ascii="Arial" w:hAnsi="Arial" w:cs="Arial"/>
                <w:b/>
                <w:bCs/>
                <w:sz w:val="20"/>
                <w:szCs w:val="20"/>
              </w:rPr>
            </w:pPr>
            <w:r w:rsidRPr="005C7E1B">
              <w:rPr>
                <w:rFonts w:ascii="Arial" w:hAnsi="Arial" w:cs="Arial"/>
                <w:sz w:val="20"/>
                <w:szCs w:val="20"/>
              </w:rPr>
              <w:t>je Einsatz</w:t>
            </w:r>
          </w:p>
        </w:tc>
        <w:tc>
          <w:tcPr>
            <w:tcW w:w="1560" w:type="dxa"/>
          </w:tcPr>
          <w:p w14:paraId="732B66E5" w14:textId="77777777" w:rsidR="005C7E1B" w:rsidRPr="005C7E1B" w:rsidRDefault="005C7E1B" w:rsidP="005C7E1B">
            <w:pPr>
              <w:ind w:right="-70"/>
              <w:rPr>
                <w:rFonts w:ascii="Arial" w:hAnsi="Arial" w:cs="Arial"/>
                <w:bCs/>
                <w:sz w:val="20"/>
                <w:szCs w:val="20"/>
              </w:rPr>
            </w:pPr>
          </w:p>
          <w:p w14:paraId="63174CCF"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003040 8003</w:t>
            </w:r>
          </w:p>
          <w:p w14:paraId="0FEA9784"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103040 8003</w:t>
            </w:r>
          </w:p>
          <w:p w14:paraId="35C34F29"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203040 8003</w:t>
            </w:r>
          </w:p>
          <w:p w14:paraId="20C0B82E"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403040 8003</w:t>
            </w:r>
          </w:p>
          <w:p w14:paraId="1C667FD9" w14:textId="77777777" w:rsidR="005C7E1B" w:rsidRPr="005C7E1B" w:rsidRDefault="005C7E1B" w:rsidP="005C7E1B">
            <w:pPr>
              <w:spacing w:line="360" w:lineRule="auto"/>
              <w:rPr>
                <w:rFonts w:ascii="Arial" w:hAnsi="Arial" w:cs="Arial"/>
                <w:bCs/>
                <w:sz w:val="20"/>
                <w:szCs w:val="20"/>
              </w:rPr>
            </w:pPr>
            <w:r w:rsidRPr="005C7E1B">
              <w:rPr>
                <w:rFonts w:ascii="Arial" w:hAnsi="Arial" w:cs="Arial"/>
                <w:bCs/>
                <w:sz w:val="20"/>
                <w:szCs w:val="20"/>
              </w:rPr>
              <w:t>503040 8003</w:t>
            </w:r>
          </w:p>
          <w:p w14:paraId="23437815" w14:textId="77777777" w:rsidR="005C7E1B" w:rsidRPr="005C7E1B" w:rsidRDefault="005C7E1B" w:rsidP="005C7E1B">
            <w:pPr>
              <w:rPr>
                <w:rFonts w:ascii="Arial" w:hAnsi="Arial" w:cs="Arial"/>
                <w:b/>
                <w:bCs/>
                <w:sz w:val="20"/>
                <w:szCs w:val="20"/>
              </w:rPr>
            </w:pPr>
            <w:r w:rsidRPr="005C7E1B">
              <w:rPr>
                <w:rFonts w:ascii="Arial" w:hAnsi="Arial" w:cs="Arial"/>
                <w:bCs/>
                <w:sz w:val="20"/>
                <w:szCs w:val="20"/>
              </w:rPr>
              <w:t>603040 8003</w:t>
            </w:r>
          </w:p>
        </w:tc>
        <w:tc>
          <w:tcPr>
            <w:tcW w:w="1275" w:type="dxa"/>
          </w:tcPr>
          <w:p w14:paraId="6E6285B5" w14:textId="77777777" w:rsidR="005C7E1B" w:rsidRPr="005C7E1B" w:rsidRDefault="005C7E1B" w:rsidP="005C7E1B">
            <w:pPr>
              <w:rPr>
                <w:rFonts w:ascii="Arial" w:hAnsi="Arial" w:cs="Arial"/>
                <w:bCs/>
                <w:sz w:val="20"/>
                <w:szCs w:val="20"/>
              </w:rPr>
            </w:pPr>
          </w:p>
          <w:p w14:paraId="54B066EA"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12,70 EUR</w:t>
            </w:r>
          </w:p>
        </w:tc>
        <w:tc>
          <w:tcPr>
            <w:tcW w:w="1276" w:type="dxa"/>
          </w:tcPr>
          <w:p w14:paraId="0E690A15" w14:textId="77777777" w:rsidR="005C7E1B" w:rsidRPr="005C7E1B" w:rsidRDefault="005C7E1B" w:rsidP="005C7E1B">
            <w:pPr>
              <w:rPr>
                <w:rFonts w:ascii="Arial" w:hAnsi="Arial" w:cs="Arial"/>
                <w:bCs/>
                <w:sz w:val="20"/>
                <w:szCs w:val="20"/>
              </w:rPr>
            </w:pPr>
          </w:p>
          <w:p w14:paraId="6EB490C2" w14:textId="77777777" w:rsidR="005C7E1B" w:rsidRPr="005C7E1B" w:rsidRDefault="005C7E1B" w:rsidP="005C7E1B">
            <w:pPr>
              <w:rPr>
                <w:rFonts w:ascii="Arial" w:hAnsi="Arial" w:cs="Arial"/>
                <w:b/>
                <w:bCs/>
                <w:sz w:val="20"/>
                <w:szCs w:val="20"/>
              </w:rPr>
            </w:pPr>
            <w:r w:rsidRPr="005C7E1B">
              <w:rPr>
                <w:rFonts w:ascii="Arial" w:hAnsi="Arial" w:cs="Arial"/>
                <w:b/>
                <w:bCs/>
                <w:sz w:val="20"/>
                <w:szCs w:val="20"/>
              </w:rPr>
              <w:t>10,37 EUR</w:t>
            </w:r>
          </w:p>
        </w:tc>
      </w:tr>
    </w:tbl>
    <w:p w14:paraId="2B0EB16A" w14:textId="77777777" w:rsidR="00A7522F" w:rsidRDefault="00A7522F">
      <w:pPr>
        <w:pStyle w:val="Kopfzeile"/>
        <w:tabs>
          <w:tab w:val="clear" w:pos="4536"/>
          <w:tab w:val="clear" w:pos="9072"/>
        </w:tabs>
        <w:rPr>
          <w:rFonts w:ascii="Arial" w:eastAsia="Arial" w:hAnsi="Arial" w:cs="Arial"/>
          <w:b/>
          <w:bCs/>
          <w:sz w:val="22"/>
          <w:szCs w:val="22"/>
        </w:rPr>
      </w:pPr>
    </w:p>
    <w:p w14:paraId="3604A5D6" w14:textId="77777777" w:rsidR="003B3C87" w:rsidRDefault="00802E88" w:rsidP="00FF44E4">
      <w:pPr>
        <w:pStyle w:val="Kopfzeile"/>
        <w:numPr>
          <w:ilvl w:val="0"/>
          <w:numId w:val="35"/>
        </w:numPr>
        <w:tabs>
          <w:tab w:val="clear" w:pos="4536"/>
          <w:tab w:val="clear" w:pos="9072"/>
        </w:tabs>
        <w:jc w:val="both"/>
        <w:rPr>
          <w:rFonts w:ascii="Arial" w:hAnsi="Arial"/>
          <w:sz w:val="22"/>
          <w:szCs w:val="22"/>
        </w:rPr>
      </w:pPr>
      <w:r>
        <w:rPr>
          <w:rFonts w:ascii="Arial" w:hAnsi="Arial"/>
          <w:sz w:val="22"/>
          <w:szCs w:val="22"/>
        </w:rPr>
        <w:t xml:space="preserve">Die Vergütung nach Absatz 2 gilt für erbrachte SAPV-Pflegeleistungen im Haushalt des schwerstkranken Menschen oder seiner Familie sowie in stationären Pflegeeinrichtungen (§ 72 Abs. 1 SGB XI), Einrichtungen der Eingliederungshilfe für behinderte Menschen im Sinne von § 55 SGB XII und der Kinder- und Jugendhilfe im Sinne von § 34 SGB VIII und an weiteren Orten, an denen sich der schwerstkranke Mensch in vertrauter häuslicher oder familiärer Umgebung dauerhaft aufhält und diese Versorgung zuverlässig erbracht werden kann, wenn und soweit nicht andere Leistungsträger </w:t>
      </w:r>
      <w:r w:rsidR="003B3C87">
        <w:rPr>
          <w:rFonts w:ascii="Arial" w:hAnsi="Arial"/>
          <w:sz w:val="22"/>
          <w:szCs w:val="22"/>
        </w:rPr>
        <w:t>zur Leistung verpflichtet sind.</w:t>
      </w:r>
    </w:p>
    <w:p w14:paraId="6DB8FF74" w14:textId="286E9987" w:rsidR="00A7522F" w:rsidRDefault="00802E88" w:rsidP="003B3C87">
      <w:pPr>
        <w:pStyle w:val="Kopfzeile"/>
        <w:tabs>
          <w:tab w:val="clear" w:pos="4536"/>
          <w:tab w:val="clear" w:pos="9072"/>
        </w:tabs>
        <w:ind w:left="360"/>
        <w:jc w:val="both"/>
        <w:rPr>
          <w:rFonts w:ascii="Arial" w:hAnsi="Arial"/>
          <w:sz w:val="22"/>
          <w:szCs w:val="22"/>
        </w:rPr>
      </w:pPr>
      <w:r>
        <w:rPr>
          <w:rFonts w:ascii="Arial" w:hAnsi="Arial"/>
          <w:sz w:val="22"/>
          <w:szCs w:val="22"/>
        </w:rPr>
        <w:t xml:space="preserve">§ 1 Absatz 2 der SAPV-RL in der jeweils geltenden Fassung gilt entsprechend. </w:t>
      </w:r>
    </w:p>
    <w:p w14:paraId="6D2CFE13" w14:textId="77777777" w:rsidR="00A7522F" w:rsidRDefault="00A7522F" w:rsidP="00FF44E4">
      <w:pPr>
        <w:pStyle w:val="Kopfzeile"/>
        <w:tabs>
          <w:tab w:val="clear" w:pos="4536"/>
          <w:tab w:val="clear" w:pos="9072"/>
        </w:tabs>
        <w:jc w:val="both"/>
        <w:rPr>
          <w:rFonts w:ascii="Arial" w:eastAsia="Arial" w:hAnsi="Arial" w:cs="Arial"/>
          <w:sz w:val="20"/>
          <w:szCs w:val="20"/>
        </w:rPr>
      </w:pPr>
    </w:p>
    <w:p w14:paraId="721BFF55" w14:textId="42E1401B" w:rsidR="00A7522F" w:rsidRDefault="00802E88" w:rsidP="00FF44E4">
      <w:pPr>
        <w:numPr>
          <w:ilvl w:val="0"/>
          <w:numId w:val="35"/>
        </w:numPr>
        <w:jc w:val="both"/>
        <w:rPr>
          <w:rFonts w:ascii="Arial" w:hAnsi="Arial"/>
          <w:sz w:val="22"/>
          <w:szCs w:val="22"/>
        </w:rPr>
      </w:pPr>
      <w:r>
        <w:rPr>
          <w:rFonts w:ascii="Arial" w:hAnsi="Arial"/>
          <w:sz w:val="22"/>
          <w:szCs w:val="22"/>
        </w:rPr>
        <w:t xml:space="preserve">Während eines Aufenthaltes des Versicherten in einem stationären Hospiz sind die Entgelte nach Absatz </w:t>
      </w:r>
      <w:r w:rsidR="00E8275F">
        <w:rPr>
          <w:rFonts w:ascii="Arial" w:hAnsi="Arial"/>
          <w:sz w:val="22"/>
          <w:szCs w:val="22"/>
        </w:rPr>
        <w:t>2</w:t>
      </w:r>
      <w:r>
        <w:rPr>
          <w:rFonts w:ascii="Arial" w:hAnsi="Arial"/>
          <w:sz w:val="22"/>
          <w:szCs w:val="22"/>
        </w:rPr>
        <w:t xml:space="preserve"> nicht abrechnungsfähig. </w:t>
      </w:r>
    </w:p>
    <w:p w14:paraId="371F5764" w14:textId="77777777" w:rsidR="00A7522F" w:rsidRDefault="00A7522F" w:rsidP="00FF44E4">
      <w:pPr>
        <w:pStyle w:val="Listenabsatz"/>
        <w:jc w:val="both"/>
        <w:rPr>
          <w:rFonts w:ascii="Arial" w:eastAsia="Arial" w:hAnsi="Arial" w:cs="Arial"/>
          <w:sz w:val="20"/>
          <w:szCs w:val="20"/>
        </w:rPr>
      </w:pPr>
    </w:p>
    <w:p w14:paraId="48686661" w14:textId="56652BDE" w:rsidR="00A7522F" w:rsidRDefault="00802E88" w:rsidP="00FF44E4">
      <w:pPr>
        <w:numPr>
          <w:ilvl w:val="0"/>
          <w:numId w:val="35"/>
        </w:numPr>
        <w:jc w:val="both"/>
        <w:rPr>
          <w:rFonts w:ascii="Arial" w:hAnsi="Arial"/>
          <w:sz w:val="22"/>
          <w:szCs w:val="22"/>
        </w:rPr>
      </w:pPr>
      <w:r>
        <w:rPr>
          <w:rFonts w:ascii="Arial" w:hAnsi="Arial"/>
          <w:sz w:val="22"/>
          <w:szCs w:val="22"/>
        </w:rPr>
        <w:t xml:space="preserve">Einsätze zur Krisenintervention nach Absatz </w:t>
      </w:r>
      <w:r w:rsidR="00E8275F">
        <w:rPr>
          <w:rFonts w:ascii="Arial" w:hAnsi="Arial"/>
          <w:sz w:val="22"/>
          <w:szCs w:val="22"/>
        </w:rPr>
        <w:t>2</w:t>
      </w:r>
      <w:r>
        <w:rPr>
          <w:rFonts w:ascii="Arial" w:hAnsi="Arial"/>
          <w:sz w:val="22"/>
          <w:szCs w:val="22"/>
        </w:rPr>
        <w:t xml:space="preserve"> Nr. 3b dieser Vereinbarung sind abrechnungsfähig, wenn sich die Pflegesituation des Versicherten akut so verschlechtert hat, dass ohne eine sofortige Intervention die weitere ambulante Versorgung nicht mehr möglich ist (z.</w:t>
      </w:r>
      <w:r w:rsidR="006D2E75">
        <w:rPr>
          <w:rFonts w:ascii="Arial" w:hAnsi="Arial"/>
          <w:sz w:val="22"/>
          <w:szCs w:val="22"/>
        </w:rPr>
        <w:t xml:space="preserve"> </w:t>
      </w:r>
      <w:r>
        <w:rPr>
          <w:rFonts w:ascii="Arial" w:hAnsi="Arial"/>
          <w:sz w:val="22"/>
          <w:szCs w:val="22"/>
        </w:rPr>
        <w:t xml:space="preserve">B. akutes Auftreten von Atemnot, unbeherrschbare Schmerzen, akute Somnolenz usw.) und der SAPV-Pflegedienst außerplanmäßig einen Hausbesuch durchführt. </w:t>
      </w:r>
    </w:p>
    <w:p w14:paraId="682C62EA" w14:textId="77777777" w:rsidR="00A7522F" w:rsidRDefault="00A7522F" w:rsidP="00FF44E4">
      <w:pPr>
        <w:jc w:val="both"/>
        <w:rPr>
          <w:rFonts w:ascii="Arial" w:eastAsia="Arial" w:hAnsi="Arial" w:cs="Arial"/>
          <w:sz w:val="18"/>
          <w:szCs w:val="18"/>
        </w:rPr>
      </w:pPr>
    </w:p>
    <w:p w14:paraId="09DB9662" w14:textId="0250B83F" w:rsidR="00A7522F" w:rsidRDefault="00802E88" w:rsidP="00FF44E4">
      <w:pPr>
        <w:numPr>
          <w:ilvl w:val="0"/>
          <w:numId w:val="35"/>
        </w:numPr>
        <w:jc w:val="both"/>
        <w:rPr>
          <w:rFonts w:ascii="Arial" w:hAnsi="Arial"/>
          <w:sz w:val="22"/>
          <w:szCs w:val="22"/>
        </w:rPr>
      </w:pPr>
      <w:r>
        <w:rPr>
          <w:rFonts w:ascii="Arial" w:hAnsi="Arial"/>
          <w:sz w:val="22"/>
          <w:szCs w:val="22"/>
        </w:rPr>
        <w:t xml:space="preserve">Mit den genannten Entgelten nach Absatz </w:t>
      </w:r>
      <w:r w:rsidR="003F3B04">
        <w:rPr>
          <w:rFonts w:ascii="Arial" w:hAnsi="Arial"/>
          <w:sz w:val="22"/>
          <w:szCs w:val="22"/>
        </w:rPr>
        <w:t>2</w:t>
      </w:r>
      <w:r>
        <w:rPr>
          <w:rFonts w:ascii="Arial" w:hAnsi="Arial"/>
          <w:sz w:val="22"/>
          <w:szCs w:val="22"/>
        </w:rPr>
        <w:t xml:space="preserve"> sind jeweils sämtliche im Zusammenhang mit den bewilligten und erbrachten Leistungen der SAPV erforderlichen Aufwendungen abgegolten. Im Sinne einer umfassenden qualitätsgesicherten Versorgung der Versicherten ist die im Rahmen der SAPV ggf. erforderliche Behandlungspflege nach</w:t>
      </w:r>
      <w:r w:rsidR="006105C3">
        <w:rPr>
          <w:rFonts w:ascii="Arial" w:hAnsi="Arial" w:cs="Arial"/>
          <w:sz w:val="22"/>
          <w:szCs w:val="20"/>
        </w:rPr>
        <w:t xml:space="preserve"> </w:t>
      </w:r>
      <w:r>
        <w:rPr>
          <w:rFonts w:ascii="Arial" w:eastAsia="Arial" w:hAnsi="Arial" w:cs="Arial"/>
          <w:sz w:val="22"/>
          <w:szCs w:val="22"/>
        </w:rPr>
        <w:t xml:space="preserve">§ </w:t>
      </w:r>
      <w:r>
        <w:rPr>
          <w:rFonts w:ascii="Arial" w:hAnsi="Arial"/>
          <w:sz w:val="22"/>
          <w:szCs w:val="22"/>
        </w:rPr>
        <w:t>37 Abs. 2 SGB V als Bestandteil der verordneten SAPV-Leistungen durch den SAPV-Pflegedienst sicherzustellen.</w:t>
      </w:r>
      <w:r w:rsidRPr="00FF44E4">
        <w:rPr>
          <w:rStyle w:val="Funotenzeichen"/>
          <w:rFonts w:ascii="Arial" w:eastAsia="Arial" w:hAnsi="Arial"/>
          <w:sz w:val="22"/>
        </w:rPr>
        <w:footnoteReference w:id="6"/>
      </w:r>
    </w:p>
    <w:p w14:paraId="4824EC3E" w14:textId="77777777" w:rsidR="00A7522F" w:rsidRDefault="00A7522F" w:rsidP="00FF44E4">
      <w:pPr>
        <w:pStyle w:val="Listenabsatz"/>
        <w:jc w:val="both"/>
        <w:rPr>
          <w:rFonts w:ascii="Arial" w:eastAsia="Arial" w:hAnsi="Arial" w:cs="Arial"/>
          <w:sz w:val="18"/>
          <w:szCs w:val="18"/>
        </w:rPr>
      </w:pPr>
    </w:p>
    <w:p w14:paraId="4B87DAAB" w14:textId="77777777" w:rsidR="00A7522F" w:rsidRDefault="00802E88" w:rsidP="00FF44E4">
      <w:pPr>
        <w:numPr>
          <w:ilvl w:val="0"/>
          <w:numId w:val="35"/>
        </w:numPr>
        <w:jc w:val="both"/>
        <w:rPr>
          <w:rFonts w:ascii="Arial" w:hAnsi="Arial"/>
          <w:sz w:val="22"/>
          <w:szCs w:val="22"/>
        </w:rPr>
      </w:pPr>
      <w:r>
        <w:rPr>
          <w:rFonts w:ascii="Arial" w:hAnsi="Arial"/>
          <w:sz w:val="22"/>
          <w:szCs w:val="22"/>
        </w:rPr>
        <w:t>Die Krankenkassen begleichen die Rechnungen gegenüber dem SAPV-Pflegedienst innerhalb von 28 Tagen nach Rechnungseingang mit befreiender Wirkung unter Angabe der Rechnungsnummer und des Rechnungsdatums. Als Zahltag gilt der Tag der Überweisung oder der Tag der Übergabe des Überweisungsauftrages an ein Geldinstitut.</w:t>
      </w:r>
    </w:p>
    <w:p w14:paraId="35DCAB49" w14:textId="77777777" w:rsidR="00A7522F" w:rsidRDefault="00A7522F">
      <w:pPr>
        <w:pStyle w:val="Listenabsatz"/>
        <w:rPr>
          <w:rFonts w:ascii="Arial" w:eastAsia="Arial" w:hAnsi="Arial" w:cs="Arial"/>
          <w:sz w:val="18"/>
          <w:szCs w:val="18"/>
        </w:rPr>
      </w:pPr>
    </w:p>
    <w:p w14:paraId="781AF20E" w14:textId="77777777" w:rsidR="00A7522F" w:rsidRDefault="00A7522F">
      <w:pPr>
        <w:pStyle w:val="Listenabsatz"/>
        <w:rPr>
          <w:rFonts w:ascii="Arial" w:eastAsia="Arial" w:hAnsi="Arial" w:cs="Arial"/>
          <w:sz w:val="18"/>
          <w:szCs w:val="18"/>
        </w:rPr>
      </w:pPr>
    </w:p>
    <w:p w14:paraId="3CC5065C" w14:textId="77777777" w:rsidR="00A7522F" w:rsidRDefault="00A7522F">
      <w:pPr>
        <w:pStyle w:val="Listenabsatz"/>
        <w:rPr>
          <w:rFonts w:ascii="Arial" w:eastAsia="Arial" w:hAnsi="Arial" w:cs="Arial"/>
          <w:sz w:val="18"/>
          <w:szCs w:val="18"/>
        </w:rPr>
      </w:pPr>
    </w:p>
    <w:p w14:paraId="309D0A5D" w14:textId="77777777" w:rsidR="001E4209" w:rsidRDefault="001E4209" w:rsidP="00D4222A">
      <w:pPr>
        <w:pStyle w:val="Listenabsatz"/>
        <w:rPr>
          <w:rFonts w:ascii="Arial" w:hAnsi="Arial" w:cs="Arial"/>
          <w:sz w:val="18"/>
          <w:szCs w:val="18"/>
        </w:rPr>
      </w:pPr>
    </w:p>
    <w:p w14:paraId="13A35167" w14:textId="77777777" w:rsidR="001E4209" w:rsidRDefault="001E4209" w:rsidP="00D4222A">
      <w:pPr>
        <w:pStyle w:val="Listenabsatz"/>
        <w:rPr>
          <w:rFonts w:ascii="Arial" w:hAnsi="Arial" w:cs="Arial"/>
          <w:sz w:val="18"/>
          <w:szCs w:val="18"/>
        </w:rPr>
      </w:pPr>
    </w:p>
    <w:p w14:paraId="7B76980F" w14:textId="77777777" w:rsidR="001E4209" w:rsidRDefault="001E4209" w:rsidP="00D4222A">
      <w:pPr>
        <w:pStyle w:val="Listenabsatz"/>
        <w:rPr>
          <w:rFonts w:ascii="Arial" w:hAnsi="Arial" w:cs="Arial"/>
          <w:sz w:val="18"/>
          <w:szCs w:val="18"/>
        </w:rPr>
      </w:pPr>
    </w:p>
    <w:p w14:paraId="0FB467C5" w14:textId="77777777" w:rsidR="001E4209" w:rsidRDefault="001E4209" w:rsidP="00D4222A">
      <w:pPr>
        <w:pStyle w:val="Listenabsatz"/>
        <w:rPr>
          <w:rFonts w:ascii="Arial" w:hAnsi="Arial" w:cs="Arial"/>
          <w:sz w:val="18"/>
          <w:szCs w:val="18"/>
        </w:rPr>
      </w:pPr>
    </w:p>
    <w:p w14:paraId="16FDAED6" w14:textId="77777777" w:rsidR="001E4209" w:rsidRDefault="001E4209" w:rsidP="00D4222A">
      <w:pPr>
        <w:pStyle w:val="Listenabsatz"/>
        <w:rPr>
          <w:rFonts w:ascii="Arial" w:hAnsi="Arial" w:cs="Arial"/>
          <w:sz w:val="18"/>
          <w:szCs w:val="18"/>
        </w:rPr>
      </w:pPr>
    </w:p>
    <w:p w14:paraId="1D28F90C" w14:textId="77777777" w:rsidR="001E4209" w:rsidRDefault="001E4209" w:rsidP="00D4222A">
      <w:pPr>
        <w:pStyle w:val="Listenabsatz"/>
        <w:rPr>
          <w:rFonts w:ascii="Arial" w:hAnsi="Arial" w:cs="Arial"/>
          <w:sz w:val="18"/>
          <w:szCs w:val="18"/>
        </w:rPr>
      </w:pPr>
    </w:p>
    <w:p w14:paraId="6D91DA40" w14:textId="77777777" w:rsidR="00A7522F" w:rsidRDefault="00802E88" w:rsidP="00FF44E4">
      <w:pPr>
        <w:numPr>
          <w:ilvl w:val="0"/>
          <w:numId w:val="35"/>
        </w:numPr>
        <w:jc w:val="both"/>
        <w:rPr>
          <w:rFonts w:ascii="Arial" w:hAnsi="Arial"/>
          <w:sz w:val="22"/>
          <w:szCs w:val="22"/>
        </w:rPr>
      </w:pPr>
      <w:r>
        <w:rPr>
          <w:rFonts w:ascii="Arial" w:hAnsi="Arial"/>
          <w:sz w:val="22"/>
          <w:szCs w:val="22"/>
        </w:rPr>
        <w:t xml:space="preserve">Der Inhalt der Abrechnung richtet sich grundsätzlich nach den Richtlinien des GKV-Spitzenverbandes über Form und Inhalt des Abrechnungsverfahrens mit den sonstigen Leistungserbringern nach § 302 Absatz 2 SGB V (Datenaustausch) und der technischen Anlagen in der jeweils gültigen Fassung und umfasst: </w:t>
      </w:r>
    </w:p>
    <w:p w14:paraId="0F6EB97F" w14:textId="77777777" w:rsidR="00A7522F" w:rsidRDefault="00A7522F" w:rsidP="00FF44E4">
      <w:pPr>
        <w:ind w:left="360"/>
        <w:jc w:val="both"/>
        <w:rPr>
          <w:rFonts w:ascii="Arial" w:eastAsia="Arial" w:hAnsi="Arial" w:cs="Arial"/>
          <w:sz w:val="18"/>
          <w:szCs w:val="18"/>
        </w:rPr>
      </w:pPr>
    </w:p>
    <w:p w14:paraId="25CEF483" w14:textId="77777777" w:rsidR="00A7522F" w:rsidRDefault="00802E88" w:rsidP="00FF44E4">
      <w:pPr>
        <w:numPr>
          <w:ilvl w:val="0"/>
          <w:numId w:val="22"/>
        </w:numPr>
        <w:tabs>
          <w:tab w:val="left" w:pos="540"/>
          <w:tab w:val="num" w:pos="720"/>
        </w:tabs>
        <w:jc w:val="both"/>
        <w:rPr>
          <w:rFonts w:ascii="Arial" w:hAnsi="Arial"/>
          <w:sz w:val="22"/>
          <w:szCs w:val="22"/>
        </w:rPr>
      </w:pPr>
      <w:r>
        <w:rPr>
          <w:rFonts w:ascii="Arial" w:hAnsi="Arial"/>
          <w:sz w:val="22"/>
          <w:szCs w:val="22"/>
        </w:rPr>
        <w:t xml:space="preserve">Abrechnungsdaten, je Abrechnungsbeleg sind mindestens zu übermitteln: </w:t>
      </w:r>
    </w:p>
    <w:p w14:paraId="0F8701FC" w14:textId="77777777" w:rsidR="00A7522F" w:rsidRDefault="00802E88" w:rsidP="00FF44E4">
      <w:pPr>
        <w:numPr>
          <w:ilvl w:val="0"/>
          <w:numId w:val="21"/>
        </w:numPr>
        <w:tabs>
          <w:tab w:val="num" w:pos="900"/>
        </w:tabs>
        <w:jc w:val="both"/>
        <w:rPr>
          <w:rFonts w:ascii="Arial" w:hAnsi="Arial"/>
          <w:sz w:val="22"/>
          <w:szCs w:val="22"/>
        </w:rPr>
      </w:pPr>
      <w:r>
        <w:rPr>
          <w:rFonts w:ascii="Arial" w:hAnsi="Arial"/>
          <w:sz w:val="22"/>
          <w:szCs w:val="22"/>
        </w:rPr>
        <w:t xml:space="preserve">Institutionskennzeichen des SAPV-Pflegedienstes </w:t>
      </w:r>
    </w:p>
    <w:p w14:paraId="4963E375" w14:textId="77777777" w:rsidR="00A7522F" w:rsidRDefault="00802E88" w:rsidP="00FF44E4">
      <w:pPr>
        <w:numPr>
          <w:ilvl w:val="0"/>
          <w:numId w:val="21"/>
        </w:numPr>
        <w:tabs>
          <w:tab w:val="num" w:pos="900"/>
        </w:tabs>
        <w:jc w:val="both"/>
        <w:rPr>
          <w:rFonts w:ascii="Arial" w:hAnsi="Arial"/>
          <w:sz w:val="22"/>
          <w:szCs w:val="22"/>
        </w:rPr>
      </w:pPr>
      <w:r>
        <w:rPr>
          <w:rFonts w:ascii="Arial" w:hAnsi="Arial"/>
          <w:sz w:val="22"/>
          <w:szCs w:val="22"/>
        </w:rPr>
        <w:t>Name, Anschrift, Telefonnummer des SAPV-Pflegedienstes</w:t>
      </w:r>
    </w:p>
    <w:p w14:paraId="1819E137" w14:textId="77777777" w:rsidR="00A7522F" w:rsidRDefault="00802E88" w:rsidP="00FF44E4">
      <w:pPr>
        <w:numPr>
          <w:ilvl w:val="0"/>
          <w:numId w:val="21"/>
        </w:numPr>
        <w:tabs>
          <w:tab w:val="num" w:pos="900"/>
        </w:tabs>
        <w:jc w:val="both"/>
        <w:rPr>
          <w:rFonts w:ascii="Arial" w:hAnsi="Arial"/>
          <w:sz w:val="22"/>
          <w:szCs w:val="22"/>
        </w:rPr>
      </w:pPr>
      <w:r>
        <w:rPr>
          <w:rFonts w:ascii="Arial" w:hAnsi="Arial"/>
          <w:sz w:val="22"/>
          <w:szCs w:val="22"/>
        </w:rPr>
        <w:t>Rechnungsnummer</w:t>
      </w:r>
    </w:p>
    <w:p w14:paraId="33E1A910" w14:textId="77777777" w:rsidR="00A7522F" w:rsidRDefault="00802E88" w:rsidP="00FF44E4">
      <w:pPr>
        <w:numPr>
          <w:ilvl w:val="0"/>
          <w:numId w:val="21"/>
        </w:numPr>
        <w:tabs>
          <w:tab w:val="num" w:pos="900"/>
        </w:tabs>
        <w:jc w:val="both"/>
        <w:rPr>
          <w:rFonts w:ascii="Arial" w:hAnsi="Arial"/>
          <w:sz w:val="22"/>
          <w:szCs w:val="22"/>
        </w:rPr>
      </w:pPr>
      <w:r>
        <w:rPr>
          <w:rFonts w:ascii="Arial" w:hAnsi="Arial"/>
          <w:sz w:val="22"/>
          <w:szCs w:val="22"/>
        </w:rPr>
        <w:t xml:space="preserve">Krankenversicherungsnummer des Versicherten, Name, Vorname, Geburtsdatum, Versichertenstatus </w:t>
      </w:r>
    </w:p>
    <w:p w14:paraId="731F997C" w14:textId="77777777" w:rsidR="00A7522F" w:rsidRDefault="00802E88" w:rsidP="00FF44E4">
      <w:pPr>
        <w:numPr>
          <w:ilvl w:val="0"/>
          <w:numId w:val="21"/>
        </w:numPr>
        <w:tabs>
          <w:tab w:val="num" w:pos="900"/>
          <w:tab w:val="num" w:pos="1260"/>
        </w:tabs>
        <w:jc w:val="both"/>
        <w:rPr>
          <w:rFonts w:ascii="Arial" w:hAnsi="Arial"/>
          <w:sz w:val="22"/>
          <w:szCs w:val="22"/>
        </w:rPr>
      </w:pPr>
      <w:r>
        <w:rPr>
          <w:rFonts w:ascii="Arial" w:hAnsi="Arial"/>
          <w:sz w:val="22"/>
          <w:szCs w:val="22"/>
        </w:rPr>
        <w:t xml:space="preserve">Institutionskennzeichen des Kostenträgers </w:t>
      </w:r>
    </w:p>
    <w:p w14:paraId="1E501F9D" w14:textId="77777777" w:rsidR="00A7522F" w:rsidRDefault="00802E88" w:rsidP="00FF44E4">
      <w:pPr>
        <w:numPr>
          <w:ilvl w:val="0"/>
          <w:numId w:val="21"/>
        </w:numPr>
        <w:tabs>
          <w:tab w:val="num" w:pos="900"/>
          <w:tab w:val="num" w:pos="1260"/>
        </w:tabs>
        <w:jc w:val="both"/>
        <w:rPr>
          <w:rFonts w:ascii="Arial" w:hAnsi="Arial"/>
          <w:sz w:val="22"/>
          <w:szCs w:val="22"/>
        </w:rPr>
      </w:pPr>
      <w:r>
        <w:rPr>
          <w:rFonts w:ascii="Arial" w:hAnsi="Arial"/>
          <w:sz w:val="22"/>
          <w:szCs w:val="22"/>
        </w:rPr>
        <w:t xml:space="preserve">abzurechnender Zeitraum </w:t>
      </w:r>
    </w:p>
    <w:p w14:paraId="02D97D5D" w14:textId="77777777" w:rsidR="00A7522F" w:rsidRDefault="00802E88" w:rsidP="00FF44E4">
      <w:pPr>
        <w:numPr>
          <w:ilvl w:val="0"/>
          <w:numId w:val="21"/>
        </w:numPr>
        <w:tabs>
          <w:tab w:val="num" w:pos="900"/>
          <w:tab w:val="num" w:pos="1260"/>
        </w:tabs>
        <w:jc w:val="both"/>
        <w:rPr>
          <w:rFonts w:ascii="Arial" w:hAnsi="Arial"/>
          <w:sz w:val="22"/>
          <w:szCs w:val="22"/>
        </w:rPr>
      </w:pPr>
      <w:r>
        <w:rPr>
          <w:rFonts w:ascii="Arial" w:hAnsi="Arial"/>
          <w:sz w:val="22"/>
          <w:szCs w:val="22"/>
        </w:rPr>
        <w:t xml:space="preserve">abzurechnende Leistungen nach Art, Menge, Einzel- und Gesamtvergütungsbetrag </w:t>
      </w:r>
    </w:p>
    <w:p w14:paraId="6CAB1C85" w14:textId="77777777" w:rsidR="00A7522F" w:rsidRDefault="00A7522F" w:rsidP="00FF44E4">
      <w:pPr>
        <w:tabs>
          <w:tab w:val="num" w:pos="2196"/>
        </w:tabs>
        <w:ind w:left="900"/>
        <w:jc w:val="both"/>
        <w:rPr>
          <w:rFonts w:ascii="Arial" w:eastAsia="Arial" w:hAnsi="Arial" w:cs="Arial"/>
          <w:sz w:val="22"/>
          <w:szCs w:val="22"/>
        </w:rPr>
      </w:pPr>
    </w:p>
    <w:p w14:paraId="7B71FBF2" w14:textId="40AA395C" w:rsidR="00A7522F" w:rsidRDefault="00802E88" w:rsidP="00FF44E4">
      <w:pPr>
        <w:numPr>
          <w:ilvl w:val="0"/>
          <w:numId w:val="23"/>
        </w:numPr>
        <w:tabs>
          <w:tab w:val="num" w:pos="720"/>
          <w:tab w:val="num" w:pos="2340"/>
        </w:tabs>
        <w:jc w:val="both"/>
        <w:rPr>
          <w:rFonts w:ascii="Arial" w:hAnsi="Arial"/>
          <w:sz w:val="22"/>
          <w:szCs w:val="22"/>
        </w:rPr>
      </w:pPr>
      <w:r>
        <w:rPr>
          <w:rFonts w:ascii="Arial" w:hAnsi="Arial"/>
          <w:sz w:val="22"/>
          <w:szCs w:val="22"/>
        </w:rPr>
        <w:t>Urbelege (Verordnungen im Original)</w:t>
      </w:r>
    </w:p>
    <w:p w14:paraId="47E708C4" w14:textId="77777777" w:rsidR="006105C3" w:rsidRPr="00C144F6" w:rsidRDefault="006105C3" w:rsidP="006105C3">
      <w:pPr>
        <w:tabs>
          <w:tab w:val="num" w:pos="2340"/>
        </w:tabs>
        <w:ind w:left="720"/>
        <w:jc w:val="both"/>
        <w:rPr>
          <w:rFonts w:ascii="Arial" w:hAnsi="Arial" w:cs="Arial"/>
          <w:sz w:val="22"/>
        </w:rPr>
      </w:pPr>
    </w:p>
    <w:p w14:paraId="5EDB7DC1" w14:textId="0B97CFD8" w:rsidR="00A7522F" w:rsidRDefault="00802E88" w:rsidP="00FF44E4">
      <w:pPr>
        <w:numPr>
          <w:ilvl w:val="0"/>
          <w:numId w:val="23"/>
        </w:numPr>
        <w:tabs>
          <w:tab w:val="num" w:pos="720"/>
          <w:tab w:val="num" w:pos="2340"/>
        </w:tabs>
        <w:jc w:val="both"/>
        <w:rPr>
          <w:rFonts w:ascii="Arial" w:hAnsi="Arial"/>
          <w:sz w:val="22"/>
          <w:szCs w:val="22"/>
        </w:rPr>
      </w:pPr>
      <w:r>
        <w:rPr>
          <w:rFonts w:ascii="Arial" w:hAnsi="Arial"/>
          <w:sz w:val="22"/>
          <w:szCs w:val="22"/>
        </w:rPr>
        <w:t>Leistungszusagen (im Original)</w:t>
      </w:r>
    </w:p>
    <w:p w14:paraId="05482504" w14:textId="77777777" w:rsidR="006105C3" w:rsidRPr="00C144F6" w:rsidRDefault="006105C3" w:rsidP="006105C3">
      <w:pPr>
        <w:tabs>
          <w:tab w:val="num" w:pos="2340"/>
        </w:tabs>
        <w:ind w:left="720"/>
        <w:jc w:val="both"/>
        <w:rPr>
          <w:rFonts w:ascii="Arial" w:hAnsi="Arial" w:cs="Arial"/>
          <w:sz w:val="22"/>
        </w:rPr>
      </w:pPr>
    </w:p>
    <w:p w14:paraId="25744548" w14:textId="77777777" w:rsidR="00A7522F" w:rsidRDefault="00802E88" w:rsidP="00FF44E4">
      <w:pPr>
        <w:numPr>
          <w:ilvl w:val="0"/>
          <w:numId w:val="23"/>
        </w:numPr>
        <w:tabs>
          <w:tab w:val="num" w:pos="720"/>
          <w:tab w:val="num" w:pos="2340"/>
        </w:tabs>
        <w:jc w:val="both"/>
        <w:rPr>
          <w:rFonts w:ascii="Arial" w:hAnsi="Arial"/>
          <w:sz w:val="22"/>
          <w:szCs w:val="22"/>
        </w:rPr>
      </w:pPr>
      <w:r>
        <w:rPr>
          <w:rFonts w:ascii="Arial" w:hAnsi="Arial"/>
          <w:sz w:val="22"/>
          <w:szCs w:val="22"/>
        </w:rPr>
        <w:t xml:space="preserve">Leistungsnachweis (im Original) </w:t>
      </w:r>
    </w:p>
    <w:p w14:paraId="7892B1C5" w14:textId="77777777" w:rsidR="00A7522F" w:rsidRDefault="00802E88" w:rsidP="00FF44E4">
      <w:pPr>
        <w:tabs>
          <w:tab w:val="num" w:pos="2340"/>
        </w:tabs>
        <w:ind w:left="720"/>
        <w:jc w:val="both"/>
        <w:rPr>
          <w:rFonts w:ascii="Arial" w:eastAsia="Arial" w:hAnsi="Arial" w:cs="Arial"/>
          <w:sz w:val="22"/>
          <w:szCs w:val="22"/>
        </w:rPr>
      </w:pPr>
      <w:r>
        <w:rPr>
          <w:rFonts w:ascii="Arial" w:hAnsi="Arial"/>
          <w:sz w:val="22"/>
          <w:szCs w:val="22"/>
        </w:rPr>
        <w:t xml:space="preserve">Der einsatzbezogene Erhalt der Leistungen ist vom Versicherten, ggf. bevollmächtigten Angehörigen oder Vertreter, auf dem Leistungsnachweis mit Unterschrift und Datum zu bestätigen. In zu begründenden Ausnahmefällen kann der SAPV-Pflegedienst den Leistungsnachweis unterschriftlich bestätigen. Vordatierungen oder Globalbestätigungen über den Empfang von Leistungen sind unzulässig. Im Leistungsnachweis sind alle erbrachten Leistungen nach Art, Menge, Datum und Uhrzeit aufzuschlüsseln. </w:t>
      </w:r>
      <w:r>
        <w:rPr>
          <w:rFonts w:ascii="Arial" w:eastAsia="Arial" w:hAnsi="Arial" w:cs="Arial"/>
          <w:sz w:val="22"/>
          <w:szCs w:val="22"/>
        </w:rPr>
        <w:br/>
      </w:r>
    </w:p>
    <w:p w14:paraId="2EBAD1DF" w14:textId="77777777" w:rsidR="00A7522F" w:rsidRDefault="00802E88" w:rsidP="00FF44E4">
      <w:pPr>
        <w:numPr>
          <w:ilvl w:val="0"/>
          <w:numId w:val="23"/>
        </w:numPr>
        <w:jc w:val="both"/>
        <w:rPr>
          <w:rFonts w:ascii="Arial" w:hAnsi="Arial"/>
          <w:sz w:val="22"/>
          <w:szCs w:val="22"/>
        </w:rPr>
      </w:pPr>
      <w:r>
        <w:rPr>
          <w:rFonts w:ascii="Arial" w:hAnsi="Arial"/>
          <w:sz w:val="22"/>
          <w:szCs w:val="22"/>
        </w:rPr>
        <w:t>Gesamtaufstellung der Abrechnung</w:t>
      </w:r>
    </w:p>
    <w:p w14:paraId="501222DD" w14:textId="77777777" w:rsidR="00A7522F" w:rsidRDefault="00802E88">
      <w:pPr>
        <w:ind w:left="708"/>
        <w:jc w:val="both"/>
        <w:rPr>
          <w:rFonts w:ascii="Arial" w:eastAsia="Arial" w:hAnsi="Arial" w:cs="Arial"/>
          <w:sz w:val="22"/>
          <w:szCs w:val="22"/>
        </w:rPr>
      </w:pPr>
      <w:r>
        <w:rPr>
          <w:rFonts w:ascii="Arial" w:hAnsi="Arial"/>
          <w:sz w:val="22"/>
          <w:szCs w:val="22"/>
        </w:rPr>
        <w:t xml:space="preserve">Der SAPV-Pflegedienst hat auf dem Abrechnungsbeleg mit seiner Unterschrift zu bestätigen, dass die in Rechnung gestellten Leistungen nach Art und Häufigkeit erbracht worden sind. </w:t>
      </w:r>
    </w:p>
    <w:p w14:paraId="62D063BB" w14:textId="77777777" w:rsidR="00A7522F" w:rsidRDefault="00A7522F">
      <w:pPr>
        <w:ind w:left="708"/>
        <w:jc w:val="both"/>
        <w:rPr>
          <w:rFonts w:ascii="Arial" w:eastAsia="Arial" w:hAnsi="Arial" w:cs="Arial"/>
          <w:sz w:val="22"/>
          <w:szCs w:val="22"/>
        </w:rPr>
      </w:pPr>
    </w:p>
    <w:p w14:paraId="6F8EE8E7" w14:textId="77777777" w:rsidR="00A7522F" w:rsidRDefault="00802E88" w:rsidP="00FF44E4">
      <w:pPr>
        <w:ind w:left="708"/>
        <w:jc w:val="both"/>
        <w:rPr>
          <w:rFonts w:ascii="Arial" w:eastAsia="Arial" w:hAnsi="Arial" w:cs="Arial"/>
          <w:sz w:val="22"/>
          <w:szCs w:val="22"/>
        </w:rPr>
      </w:pPr>
      <w:r>
        <w:rPr>
          <w:rFonts w:ascii="Arial" w:hAnsi="Arial"/>
          <w:sz w:val="22"/>
          <w:szCs w:val="22"/>
        </w:rPr>
        <w:t>Rechnungen, die den Anforderungen nicht entsprechen, können unter Angabe des Grundes zur Berichtigung an den Leistungserbringer zurückgegeben werden. Offensichtliche Rechen- oder Schreibfehler sollten unbürokratisch abgeklärt werden. Rechnungsbeanstandungen muss die Krankenkasse innerhalb von sechs Monaten nach Rechnungseingang erheben. Einsprüche gegen Beanstandungen können vom Leistungserbringer innerhalb von drei Monaten nach Mitteilung geltend gemacht werden.</w:t>
      </w:r>
    </w:p>
    <w:p w14:paraId="5889DC4E" w14:textId="77777777" w:rsidR="00A7522F" w:rsidRDefault="00A7522F" w:rsidP="00FF44E4">
      <w:pPr>
        <w:ind w:left="360"/>
        <w:jc w:val="both"/>
        <w:rPr>
          <w:rFonts w:ascii="Arial" w:eastAsia="Arial" w:hAnsi="Arial" w:cs="Arial"/>
          <w:sz w:val="22"/>
          <w:szCs w:val="22"/>
        </w:rPr>
      </w:pPr>
    </w:p>
    <w:p w14:paraId="3BD575E0" w14:textId="77777777" w:rsidR="00A7522F" w:rsidRDefault="00802E88" w:rsidP="00FF44E4">
      <w:pPr>
        <w:ind w:left="360"/>
        <w:jc w:val="both"/>
        <w:rPr>
          <w:rFonts w:ascii="Arial" w:eastAsia="Arial" w:hAnsi="Arial" w:cs="Arial"/>
          <w:sz w:val="22"/>
          <w:szCs w:val="22"/>
        </w:rPr>
      </w:pPr>
      <w:r>
        <w:rPr>
          <w:rFonts w:ascii="Arial" w:hAnsi="Arial"/>
          <w:sz w:val="22"/>
          <w:szCs w:val="22"/>
        </w:rPr>
        <w:t>Über den Einführungstermin des elektronischen Datenaustauschverfahrens entscheidet die jeweilige Krankenkasse. Der Leistungserbringer wird vorab rechtzeitig informiert.</w:t>
      </w:r>
    </w:p>
    <w:p w14:paraId="0717EE8A" w14:textId="77777777" w:rsidR="00A7522F" w:rsidRDefault="00A7522F" w:rsidP="00FF44E4">
      <w:pPr>
        <w:ind w:left="360"/>
        <w:jc w:val="both"/>
        <w:rPr>
          <w:rFonts w:ascii="Arial" w:eastAsia="Arial" w:hAnsi="Arial" w:cs="Arial"/>
          <w:sz w:val="22"/>
          <w:szCs w:val="22"/>
        </w:rPr>
      </w:pPr>
    </w:p>
    <w:p w14:paraId="3C26E7A5" w14:textId="77777777" w:rsidR="00A7522F" w:rsidRDefault="00802E88" w:rsidP="00FF44E4">
      <w:pPr>
        <w:pStyle w:val="Listenabsatz"/>
        <w:numPr>
          <w:ilvl w:val="0"/>
          <w:numId w:val="35"/>
        </w:numPr>
        <w:jc w:val="both"/>
        <w:rPr>
          <w:rFonts w:ascii="Arial" w:hAnsi="Arial"/>
          <w:sz w:val="22"/>
          <w:szCs w:val="22"/>
        </w:rPr>
      </w:pPr>
      <w:r>
        <w:rPr>
          <w:rFonts w:ascii="Arial" w:hAnsi="Arial"/>
          <w:sz w:val="22"/>
          <w:szCs w:val="22"/>
        </w:rPr>
        <w:t>Sofern die Personalmindestvorhaltung von vier Pflegefachkräften (PFK) mit Palliative-Care-Weiterbildung erfüllt ist und mindestens 50 % der Weiterbildung (von mindestens 160 Stunden) absolviert sind, können die PFK während der Weiterbildungsmaßnahme für die Leistungserbringung der SAPV eingesetzt werden. Der federführende Verband (derzeit AOK Nordost - Die Gesundheitskasse) ist mit entsprechenden Unterlagen vor deren Einsatz zu informieren z. B. mit Anmeldung bei der jeweiligen Weiterbildungsstätte, Zwischenstand der Ausbildung.</w:t>
      </w:r>
    </w:p>
    <w:p w14:paraId="3B9171AB" w14:textId="77777777" w:rsidR="00A7522F" w:rsidRDefault="00A7522F" w:rsidP="00FF44E4">
      <w:pPr>
        <w:pStyle w:val="Listenabsatz"/>
        <w:ind w:left="360"/>
        <w:jc w:val="both"/>
        <w:rPr>
          <w:rFonts w:ascii="Arial" w:eastAsia="Arial" w:hAnsi="Arial" w:cs="Arial"/>
          <w:sz w:val="22"/>
          <w:szCs w:val="22"/>
        </w:rPr>
      </w:pPr>
    </w:p>
    <w:p w14:paraId="55C286F6" w14:textId="5D42BFC7" w:rsidR="00A7522F" w:rsidRDefault="002648A7" w:rsidP="00FF44E4">
      <w:pPr>
        <w:pStyle w:val="Listenabsatz"/>
        <w:numPr>
          <w:ilvl w:val="0"/>
          <w:numId w:val="35"/>
        </w:numPr>
        <w:tabs>
          <w:tab w:val="num" w:pos="426"/>
        </w:tabs>
        <w:jc w:val="both"/>
        <w:rPr>
          <w:rFonts w:ascii="Arial" w:hAnsi="Arial"/>
          <w:sz w:val="22"/>
          <w:szCs w:val="22"/>
        </w:rPr>
      </w:pPr>
      <w:r>
        <w:rPr>
          <w:rFonts w:ascii="Arial" w:hAnsi="Arial"/>
          <w:sz w:val="22"/>
          <w:szCs w:val="22"/>
        </w:rPr>
        <w:t xml:space="preserve"> </w:t>
      </w:r>
      <w:r w:rsidR="00802E88">
        <w:rPr>
          <w:rFonts w:ascii="Arial" w:hAnsi="Arial"/>
          <w:sz w:val="22"/>
          <w:szCs w:val="22"/>
        </w:rPr>
        <w:t>Mit Unterzeichnung des Antrages auf Vergütungserhöhung gemäß dem Formblatt zu dieser Vergütungsregelung erklärt der Träger des SAPV-Pflegedienstes rechtsverbindlich, dass die Entlohnung der in der SAPV eingesetzten PFK im Jahr 2020 gemäß Absatz 1 erfolgt ist.</w:t>
      </w:r>
    </w:p>
    <w:p w14:paraId="22C05D0B" w14:textId="77777777" w:rsidR="00A7522F" w:rsidRDefault="00A7522F">
      <w:pPr>
        <w:pStyle w:val="Kopfzeile"/>
        <w:tabs>
          <w:tab w:val="clear" w:pos="4536"/>
          <w:tab w:val="clear" w:pos="9072"/>
        </w:tabs>
        <w:rPr>
          <w:rFonts w:ascii="Arial" w:eastAsia="Arial" w:hAnsi="Arial" w:cs="Arial"/>
          <w:sz w:val="22"/>
          <w:szCs w:val="22"/>
        </w:rPr>
      </w:pPr>
    </w:p>
    <w:p w14:paraId="48BE2206" w14:textId="77777777" w:rsidR="00A7522F" w:rsidRDefault="00A7522F">
      <w:pPr>
        <w:pStyle w:val="Kopfzeile"/>
        <w:tabs>
          <w:tab w:val="clear" w:pos="4536"/>
          <w:tab w:val="clear" w:pos="9072"/>
        </w:tabs>
        <w:rPr>
          <w:rFonts w:ascii="Arial" w:eastAsia="Arial" w:hAnsi="Arial" w:cs="Arial"/>
          <w:sz w:val="22"/>
          <w:szCs w:val="22"/>
        </w:rPr>
      </w:pPr>
    </w:p>
    <w:p w14:paraId="3BC0CDD0" w14:textId="77777777" w:rsidR="00933C1A" w:rsidRPr="00B10C89" w:rsidRDefault="00933C1A" w:rsidP="00A52C3A">
      <w:pPr>
        <w:pStyle w:val="Kopfzeile"/>
        <w:tabs>
          <w:tab w:val="clear" w:pos="4536"/>
          <w:tab w:val="clear" w:pos="9072"/>
        </w:tabs>
        <w:rPr>
          <w:rFonts w:ascii="Arial" w:hAnsi="Arial" w:cs="Arial"/>
          <w:sz w:val="22"/>
          <w:szCs w:val="22"/>
        </w:rPr>
      </w:pPr>
    </w:p>
    <w:p w14:paraId="412C0E68" w14:textId="73E13D91" w:rsidR="00A7522F" w:rsidRDefault="002648A7" w:rsidP="00227892">
      <w:pPr>
        <w:pStyle w:val="Kopfzeile"/>
        <w:numPr>
          <w:ilvl w:val="0"/>
          <w:numId w:val="35"/>
        </w:numPr>
        <w:tabs>
          <w:tab w:val="clear" w:pos="380"/>
          <w:tab w:val="clear" w:pos="4536"/>
          <w:tab w:val="clear" w:pos="9072"/>
        </w:tabs>
        <w:ind w:left="426" w:hanging="406"/>
        <w:jc w:val="both"/>
        <w:rPr>
          <w:rFonts w:ascii="Arial" w:hAnsi="Arial"/>
          <w:sz w:val="22"/>
          <w:szCs w:val="22"/>
        </w:rPr>
      </w:pPr>
      <w:r>
        <w:rPr>
          <w:rFonts w:ascii="Arial" w:hAnsi="Arial"/>
          <w:sz w:val="22"/>
          <w:szCs w:val="22"/>
        </w:rPr>
        <w:t xml:space="preserve"> </w:t>
      </w:r>
      <w:r w:rsidR="00802E88">
        <w:rPr>
          <w:rFonts w:ascii="Arial" w:hAnsi="Arial"/>
          <w:sz w:val="22"/>
          <w:szCs w:val="22"/>
        </w:rPr>
        <w:t>Die Einhaltung der Voraussetzungen für die Vergütung gemäß dieser Gruppe ist den</w:t>
      </w:r>
      <w:r w:rsidR="00926D0E">
        <w:rPr>
          <w:rFonts w:ascii="Arial" w:hAnsi="Arial"/>
          <w:sz w:val="22"/>
          <w:szCs w:val="22"/>
        </w:rPr>
        <w:t xml:space="preserve"> Krankenkassen/-</w:t>
      </w:r>
      <w:r w:rsidR="00802E88">
        <w:rPr>
          <w:rFonts w:ascii="Arial" w:hAnsi="Arial"/>
          <w:sz w:val="22"/>
          <w:szCs w:val="22"/>
        </w:rPr>
        <w:t>verbänden in einem Nachweisverfahren darzulegen:</w:t>
      </w:r>
    </w:p>
    <w:p w14:paraId="52317788" w14:textId="77777777" w:rsidR="00A7522F" w:rsidRDefault="00A7522F" w:rsidP="00FF44E4">
      <w:pPr>
        <w:autoSpaceDE w:val="0"/>
        <w:autoSpaceDN w:val="0"/>
        <w:adjustRightInd w:val="0"/>
        <w:jc w:val="both"/>
      </w:pPr>
    </w:p>
    <w:p w14:paraId="4EC38EBF" w14:textId="372107A2" w:rsidR="00A7522F" w:rsidRDefault="00802E88" w:rsidP="00FF44E4">
      <w:pPr>
        <w:pStyle w:val="Listenabsatz"/>
        <w:numPr>
          <w:ilvl w:val="0"/>
          <w:numId w:val="31"/>
        </w:numPr>
        <w:autoSpaceDE w:val="0"/>
        <w:autoSpaceDN w:val="0"/>
        <w:adjustRightInd w:val="0"/>
        <w:jc w:val="both"/>
        <w:rPr>
          <w:rFonts w:ascii="Arial" w:hAnsi="Arial"/>
          <w:sz w:val="22"/>
          <w:szCs w:val="22"/>
        </w:rPr>
      </w:pPr>
      <w:r>
        <w:rPr>
          <w:rFonts w:ascii="Arial" w:hAnsi="Arial"/>
          <w:sz w:val="22"/>
          <w:szCs w:val="22"/>
        </w:rPr>
        <w:t>Im Auftrag der vertraglich beteiligten Krankenkassen/-verbände ist die AOK Nordost berechtigt, innerhalb der Vertragslaufzeit die Umsetzung der vorstehenden Regelung durch Anforderung geeigneter Unterlagen zu prüfen</w:t>
      </w:r>
      <w:r w:rsidR="001A3495">
        <w:rPr>
          <w:rFonts w:ascii="Arial" w:hAnsi="Arial"/>
          <w:sz w:val="22"/>
          <w:szCs w:val="22"/>
        </w:rPr>
        <w:t>.</w:t>
      </w:r>
      <w:r>
        <w:rPr>
          <w:rFonts w:ascii="Arial" w:hAnsi="Arial"/>
          <w:sz w:val="22"/>
          <w:szCs w:val="22"/>
        </w:rPr>
        <w:t xml:space="preserve"> </w:t>
      </w:r>
    </w:p>
    <w:p w14:paraId="3F481645" w14:textId="77777777" w:rsidR="00A7522F" w:rsidRDefault="00A7522F" w:rsidP="00FF44E4">
      <w:pPr>
        <w:autoSpaceDE w:val="0"/>
        <w:autoSpaceDN w:val="0"/>
        <w:adjustRightInd w:val="0"/>
        <w:ind w:left="360"/>
        <w:jc w:val="both"/>
        <w:rPr>
          <w:rFonts w:ascii="Arial" w:eastAsia="Arial" w:hAnsi="Arial" w:cs="Arial"/>
          <w:sz w:val="22"/>
          <w:szCs w:val="22"/>
        </w:rPr>
      </w:pPr>
    </w:p>
    <w:p w14:paraId="4B8B2996" w14:textId="43FA8583" w:rsidR="00A7522F" w:rsidRDefault="00802E88" w:rsidP="00FF44E4">
      <w:pPr>
        <w:pStyle w:val="Listenabsatz"/>
        <w:numPr>
          <w:ilvl w:val="0"/>
          <w:numId w:val="31"/>
        </w:numPr>
        <w:autoSpaceDE w:val="0"/>
        <w:autoSpaceDN w:val="0"/>
        <w:adjustRightInd w:val="0"/>
        <w:jc w:val="both"/>
        <w:rPr>
          <w:rFonts w:ascii="Arial" w:hAnsi="Arial"/>
          <w:sz w:val="22"/>
          <w:szCs w:val="22"/>
        </w:rPr>
      </w:pPr>
      <w:r>
        <w:rPr>
          <w:rFonts w:ascii="Arial" w:hAnsi="Arial"/>
          <w:sz w:val="22"/>
          <w:szCs w:val="22"/>
        </w:rPr>
        <w:t xml:space="preserve">Der SAPV-Pflegedienst erklärt sich bereit, kooperativ und sachdienlich an der Überprüfung mitzuwirken. Als Nachweis der Zahlung ist die AOK Nordost berechtigt, anonymisierte Lohnjournale / </w:t>
      </w:r>
      <w:r w:rsidRPr="00B7379F">
        <w:rPr>
          <w:rFonts w:ascii="Arial" w:hAnsi="Arial"/>
          <w:sz w:val="22"/>
          <w:szCs w:val="22"/>
        </w:rPr>
        <w:t xml:space="preserve">Lohnlisten </w:t>
      </w:r>
      <w:r w:rsidRPr="00B7379F">
        <w:rPr>
          <w:rFonts w:ascii="Arial" w:hAnsi="Arial"/>
          <w:sz w:val="22"/>
          <w:u w:color="FF0000"/>
        </w:rPr>
        <w:t xml:space="preserve">für </w:t>
      </w:r>
      <w:r w:rsidR="00662A5A" w:rsidRPr="00A2478A">
        <w:rPr>
          <w:rFonts w:ascii="Arial" w:eastAsiaTheme="minorHAnsi" w:hAnsi="Arial" w:cs="Arial"/>
          <w:sz w:val="22"/>
          <w:szCs w:val="22"/>
          <w:lang w:eastAsia="en-US"/>
        </w:rPr>
        <w:t>d</w:t>
      </w:r>
      <w:r w:rsidR="00753AEB">
        <w:rPr>
          <w:rFonts w:ascii="Arial" w:eastAsiaTheme="minorHAnsi" w:hAnsi="Arial" w:cs="Arial"/>
          <w:sz w:val="22"/>
          <w:szCs w:val="22"/>
          <w:lang w:eastAsia="en-US"/>
        </w:rPr>
        <w:t>i</w:t>
      </w:r>
      <w:r w:rsidR="00662A5A" w:rsidRPr="00A2478A">
        <w:rPr>
          <w:rFonts w:ascii="Arial" w:eastAsiaTheme="minorHAnsi" w:hAnsi="Arial" w:cs="Arial"/>
          <w:sz w:val="22"/>
          <w:szCs w:val="22"/>
          <w:lang w:eastAsia="en-US"/>
        </w:rPr>
        <w:t>e Monat</w:t>
      </w:r>
      <w:r w:rsidR="00753AEB">
        <w:rPr>
          <w:rFonts w:ascii="Arial" w:eastAsiaTheme="minorHAnsi" w:hAnsi="Arial" w:cs="Arial"/>
          <w:sz w:val="22"/>
          <w:szCs w:val="22"/>
          <w:lang w:eastAsia="en-US"/>
        </w:rPr>
        <w:t>e</w:t>
      </w:r>
      <w:r w:rsidR="00753AEB" w:rsidRPr="00A606D7">
        <w:rPr>
          <w:rFonts w:ascii="Arial" w:eastAsiaTheme="minorHAnsi" w:hAnsi="Arial" w:cs="Arial"/>
          <w:sz w:val="22"/>
          <w:szCs w:val="22"/>
          <w:lang w:eastAsia="en-US"/>
        </w:rPr>
        <w:t xml:space="preserve"> Dezember 2019, Januar, August und Dezember</w:t>
      </w:r>
      <w:r w:rsidRPr="00B7379F">
        <w:rPr>
          <w:rFonts w:ascii="Arial" w:hAnsi="Arial"/>
          <w:sz w:val="22"/>
        </w:rPr>
        <w:t xml:space="preserve"> </w:t>
      </w:r>
      <w:r>
        <w:rPr>
          <w:rFonts w:ascii="Arial" w:hAnsi="Arial"/>
          <w:sz w:val="22"/>
          <w:szCs w:val="22"/>
        </w:rPr>
        <w:t>2020 in pseudonymisierter Form von sämtlichen Mitarbeiter</w:t>
      </w:r>
      <w:r w:rsidR="00031358">
        <w:rPr>
          <w:rFonts w:ascii="Arial" w:hAnsi="Arial"/>
          <w:sz w:val="22"/>
          <w:szCs w:val="22"/>
        </w:rPr>
        <w:t>inne</w:t>
      </w:r>
      <w:r>
        <w:rPr>
          <w:rFonts w:ascii="Arial" w:hAnsi="Arial"/>
          <w:sz w:val="22"/>
          <w:szCs w:val="22"/>
        </w:rPr>
        <w:t>n</w:t>
      </w:r>
      <w:r w:rsidR="00031358">
        <w:rPr>
          <w:rFonts w:ascii="Arial" w:hAnsi="Arial"/>
          <w:sz w:val="22"/>
          <w:szCs w:val="22"/>
        </w:rPr>
        <w:t xml:space="preserve"> und Mitarbeitern</w:t>
      </w:r>
      <w:r>
        <w:rPr>
          <w:rFonts w:ascii="Arial" w:hAnsi="Arial"/>
          <w:sz w:val="22"/>
          <w:szCs w:val="22"/>
        </w:rPr>
        <w:t>, denen diese Zulage gezahlt worden ist, zur Nachprüfung anzufordern.</w:t>
      </w:r>
    </w:p>
    <w:p w14:paraId="39441390" w14:textId="77777777" w:rsidR="006105C3" w:rsidRPr="006105C3" w:rsidRDefault="006105C3" w:rsidP="006105C3">
      <w:pPr>
        <w:autoSpaceDE w:val="0"/>
        <w:autoSpaceDN w:val="0"/>
        <w:adjustRightInd w:val="0"/>
        <w:jc w:val="both"/>
        <w:rPr>
          <w:rFonts w:ascii="Arial" w:eastAsiaTheme="minorHAnsi" w:hAnsi="Arial" w:cs="Arial"/>
          <w:sz w:val="22"/>
          <w:szCs w:val="22"/>
          <w:lang w:eastAsia="en-US"/>
        </w:rPr>
      </w:pPr>
    </w:p>
    <w:p w14:paraId="34C73523" w14:textId="5EF8EC2F" w:rsidR="00A7522F" w:rsidRPr="00227892" w:rsidRDefault="00802E88" w:rsidP="00FF44E4">
      <w:pPr>
        <w:pStyle w:val="Listenabsatz"/>
        <w:numPr>
          <w:ilvl w:val="0"/>
          <w:numId w:val="31"/>
        </w:numPr>
        <w:autoSpaceDE w:val="0"/>
        <w:autoSpaceDN w:val="0"/>
        <w:adjustRightInd w:val="0"/>
        <w:jc w:val="both"/>
        <w:rPr>
          <w:rFonts w:ascii="Arial" w:hAnsi="Arial"/>
          <w:sz w:val="22"/>
        </w:rPr>
      </w:pPr>
      <w:r>
        <w:rPr>
          <w:rFonts w:ascii="Arial" w:hAnsi="Arial"/>
          <w:sz w:val="22"/>
          <w:szCs w:val="22"/>
        </w:rPr>
        <w:t xml:space="preserve">Diese Unterlagen müssen die Vollbeschäftigteneinheit (VBE), wöchentliche Arbeitszeit, Personalnummer, Qualifikation, das </w:t>
      </w:r>
      <w:r w:rsidR="00CC4445" w:rsidRPr="00A2478A">
        <w:rPr>
          <w:rFonts w:ascii="Arial" w:eastAsiaTheme="minorHAnsi" w:hAnsi="Arial" w:cs="Arial"/>
          <w:sz w:val="22"/>
          <w:szCs w:val="22"/>
          <w:lang w:eastAsia="en-US"/>
        </w:rPr>
        <w:t>Arbeitnehmerbrutto</w:t>
      </w:r>
      <w:r w:rsidRPr="00B7379F">
        <w:rPr>
          <w:rFonts w:ascii="Arial" w:hAnsi="Arial"/>
          <w:sz w:val="22"/>
        </w:rPr>
        <w:t xml:space="preserve"> </w:t>
      </w:r>
      <w:r>
        <w:rPr>
          <w:rFonts w:ascii="Arial" w:hAnsi="Arial"/>
          <w:sz w:val="22"/>
          <w:szCs w:val="22"/>
        </w:rPr>
        <w:t>mit Einstufung in die Entgeltgruppe enthalten</w:t>
      </w:r>
      <w:r w:rsidR="00CB2708">
        <w:rPr>
          <w:rFonts w:ascii="Arial" w:hAnsi="Arial"/>
          <w:sz w:val="22"/>
          <w:szCs w:val="22"/>
        </w:rPr>
        <w:t xml:space="preserve"> sowie</w:t>
      </w:r>
      <w:r w:rsidR="00A52BA8">
        <w:rPr>
          <w:rFonts w:ascii="Arial" w:eastAsiaTheme="minorHAnsi" w:hAnsi="Arial" w:cs="Arial"/>
          <w:sz w:val="22"/>
          <w:szCs w:val="22"/>
          <w:lang w:eastAsia="en-US"/>
        </w:rPr>
        <w:t xml:space="preserve"> in differenzierter Form gesondert das Grund</w:t>
      </w:r>
      <w:r w:rsidR="00D81B1D">
        <w:rPr>
          <w:rFonts w:ascii="Arial" w:eastAsiaTheme="minorHAnsi" w:hAnsi="Arial" w:cs="Arial"/>
          <w:sz w:val="22"/>
          <w:szCs w:val="22"/>
          <w:lang w:eastAsia="en-US"/>
        </w:rPr>
        <w:t>entgelt</w:t>
      </w:r>
      <w:r w:rsidR="00A52BA8">
        <w:rPr>
          <w:rFonts w:ascii="Arial" w:eastAsiaTheme="minorHAnsi" w:hAnsi="Arial" w:cs="Arial"/>
          <w:sz w:val="22"/>
          <w:szCs w:val="22"/>
          <w:lang w:eastAsia="en-US"/>
        </w:rPr>
        <w:t>,</w:t>
      </w:r>
      <w:r>
        <w:rPr>
          <w:rFonts w:ascii="Arial" w:hAnsi="Arial"/>
          <w:sz w:val="22"/>
          <w:szCs w:val="22"/>
        </w:rPr>
        <w:t xml:space="preserve"> Zeitzuschläge, Einmalzahlungen sowie die Zahlung von Zulagen ausweisen. Die Daten müssen aus der Buchhaltung entnommen sein. </w:t>
      </w:r>
      <w:r w:rsidRPr="00227892">
        <w:rPr>
          <w:rFonts w:ascii="Arial" w:hAnsi="Arial"/>
          <w:sz w:val="22"/>
          <w:szCs w:val="22"/>
          <w:u w:color="FF0000"/>
        </w:rPr>
        <w:t xml:space="preserve">Das </w:t>
      </w:r>
      <w:r w:rsidR="005C2F35" w:rsidRPr="00227892">
        <w:rPr>
          <w:rFonts w:ascii="Arial" w:hAnsi="Arial"/>
          <w:sz w:val="22"/>
          <w:szCs w:val="22"/>
          <w:u w:color="FF0000"/>
        </w:rPr>
        <w:t xml:space="preserve">durchschnittliche </w:t>
      </w:r>
      <w:r w:rsidRPr="00227892">
        <w:rPr>
          <w:rFonts w:ascii="Arial" w:hAnsi="Arial"/>
          <w:sz w:val="22"/>
          <w:szCs w:val="22"/>
          <w:u w:color="FF0000"/>
        </w:rPr>
        <w:t xml:space="preserve">Grundentgelt </w:t>
      </w:r>
      <w:r w:rsidR="005C2F35" w:rsidRPr="00227892">
        <w:rPr>
          <w:rFonts w:ascii="Arial" w:hAnsi="Arial"/>
          <w:sz w:val="22"/>
          <w:szCs w:val="22"/>
          <w:u w:color="FF0000"/>
        </w:rPr>
        <w:t xml:space="preserve">der SAPV-Pflegefachkräfte </w:t>
      </w:r>
      <w:r w:rsidRPr="00227892">
        <w:rPr>
          <w:rFonts w:ascii="Arial" w:hAnsi="Arial"/>
          <w:sz w:val="22"/>
          <w:szCs w:val="22"/>
          <w:u w:color="FF0000"/>
        </w:rPr>
        <w:t>muss in</w:t>
      </w:r>
      <w:r w:rsidR="00B7379F" w:rsidRPr="00227892">
        <w:rPr>
          <w:rFonts w:ascii="Arial" w:hAnsi="Arial"/>
          <w:sz w:val="22"/>
          <w:szCs w:val="22"/>
          <w:u w:color="FF0000"/>
        </w:rPr>
        <w:t>k</w:t>
      </w:r>
      <w:r w:rsidRPr="00227892">
        <w:rPr>
          <w:rFonts w:ascii="Arial" w:hAnsi="Arial"/>
          <w:sz w:val="22"/>
          <w:szCs w:val="22"/>
          <w:u w:color="FF0000"/>
        </w:rPr>
        <w:t xml:space="preserve">l. der SAPV-Zulage </w:t>
      </w:r>
      <w:r w:rsidR="00227892" w:rsidRPr="00B7379F">
        <w:rPr>
          <w:rFonts w:ascii="Arial" w:hAnsi="Arial" w:cs="Arial"/>
          <w:bCs/>
          <w:sz w:val="22"/>
          <w:szCs w:val="22"/>
        </w:rPr>
        <w:t xml:space="preserve">gemäß § 14 Abs. 2 e) AVR-DWBO </w:t>
      </w:r>
      <w:r w:rsidR="00031358">
        <w:rPr>
          <w:rFonts w:ascii="Arial" w:hAnsi="Arial"/>
          <w:sz w:val="22"/>
          <w:szCs w:val="22"/>
          <w:u w:color="FF0000"/>
        </w:rPr>
        <w:t>eine Höhe von 18,49 </w:t>
      </w:r>
      <w:r w:rsidR="00227892">
        <w:rPr>
          <w:rFonts w:ascii="Arial" w:hAnsi="Arial"/>
          <w:sz w:val="22"/>
          <w:szCs w:val="22"/>
          <w:u w:color="FF0000"/>
        </w:rPr>
        <w:t xml:space="preserve">Euro </w:t>
      </w:r>
      <w:r w:rsidR="005C2F35" w:rsidRPr="00227892">
        <w:rPr>
          <w:rFonts w:ascii="Arial" w:hAnsi="Arial"/>
          <w:sz w:val="22"/>
          <w:szCs w:val="22"/>
          <w:u w:color="FF0000"/>
        </w:rPr>
        <w:t xml:space="preserve">pro Stunde </w:t>
      </w:r>
      <w:r w:rsidRPr="00227892">
        <w:rPr>
          <w:rFonts w:ascii="Arial" w:hAnsi="Arial"/>
          <w:sz w:val="22"/>
          <w:szCs w:val="22"/>
          <w:u w:color="FF0000"/>
        </w:rPr>
        <w:t xml:space="preserve">erreichen. </w:t>
      </w:r>
    </w:p>
    <w:p w14:paraId="594E4ACB" w14:textId="77777777" w:rsidR="00A7522F" w:rsidRDefault="00A7522F" w:rsidP="00FF44E4">
      <w:pPr>
        <w:autoSpaceDE w:val="0"/>
        <w:autoSpaceDN w:val="0"/>
        <w:adjustRightInd w:val="0"/>
        <w:ind w:left="360"/>
        <w:jc w:val="both"/>
        <w:rPr>
          <w:rFonts w:ascii="Arial" w:eastAsia="Arial" w:hAnsi="Arial" w:cs="Arial"/>
          <w:sz w:val="22"/>
          <w:szCs w:val="22"/>
        </w:rPr>
      </w:pPr>
    </w:p>
    <w:p w14:paraId="2B9827BD" w14:textId="77777777" w:rsidR="00A7522F" w:rsidRDefault="00802E88" w:rsidP="00FF44E4">
      <w:pPr>
        <w:pStyle w:val="Listenabsatz"/>
        <w:numPr>
          <w:ilvl w:val="0"/>
          <w:numId w:val="31"/>
        </w:numPr>
        <w:autoSpaceDE w:val="0"/>
        <w:autoSpaceDN w:val="0"/>
        <w:adjustRightInd w:val="0"/>
        <w:jc w:val="both"/>
        <w:rPr>
          <w:rFonts w:ascii="Arial" w:hAnsi="Arial"/>
          <w:sz w:val="22"/>
          <w:szCs w:val="22"/>
        </w:rPr>
      </w:pPr>
      <w:r>
        <w:rPr>
          <w:rFonts w:ascii="Arial" w:hAnsi="Arial"/>
          <w:sz w:val="22"/>
          <w:szCs w:val="22"/>
        </w:rPr>
        <w:t>Unterschreitungen der zuvor genannten Entlohnung führen für die festgestellte Zeitdauer zu Vergütungskürzungen um den prozentualen Unterschreitungswert.</w:t>
      </w:r>
    </w:p>
    <w:p w14:paraId="073936E9" w14:textId="77777777" w:rsidR="00A7522F" w:rsidRDefault="00A7522F" w:rsidP="00FF44E4">
      <w:pPr>
        <w:ind w:left="360"/>
        <w:jc w:val="both"/>
        <w:rPr>
          <w:rFonts w:ascii="Arial" w:eastAsia="Arial" w:hAnsi="Arial" w:cs="Arial"/>
        </w:rPr>
      </w:pPr>
    </w:p>
    <w:p w14:paraId="38FC336E" w14:textId="50E9F87F" w:rsidR="00A7522F" w:rsidRDefault="002648A7" w:rsidP="00227892">
      <w:pPr>
        <w:pStyle w:val="Kopfzeile"/>
        <w:numPr>
          <w:ilvl w:val="0"/>
          <w:numId w:val="35"/>
        </w:numPr>
        <w:tabs>
          <w:tab w:val="clear" w:pos="380"/>
          <w:tab w:val="clear" w:pos="4536"/>
          <w:tab w:val="clear" w:pos="9072"/>
          <w:tab w:val="num" w:pos="426"/>
        </w:tabs>
        <w:ind w:left="426" w:hanging="406"/>
        <w:jc w:val="both"/>
        <w:rPr>
          <w:rFonts w:ascii="Arial" w:hAnsi="Arial"/>
          <w:sz w:val="22"/>
          <w:szCs w:val="22"/>
        </w:rPr>
      </w:pPr>
      <w:r>
        <w:rPr>
          <w:rFonts w:ascii="Arial" w:hAnsi="Arial"/>
          <w:sz w:val="22"/>
          <w:szCs w:val="22"/>
        </w:rPr>
        <w:t xml:space="preserve"> </w:t>
      </w:r>
      <w:r w:rsidR="00802E88">
        <w:rPr>
          <w:rFonts w:ascii="Arial" w:hAnsi="Arial"/>
          <w:sz w:val="22"/>
          <w:szCs w:val="22"/>
        </w:rPr>
        <w:t>Die Vergütungspositionen beinhalten eine Vergütungssteigerung von 9,19 % für das Jahr 2020. Da die Vergütungsvereinbarung zum 01.</w:t>
      </w:r>
      <w:r w:rsidR="00FF73DA">
        <w:rPr>
          <w:rFonts w:ascii="Arial" w:hAnsi="Arial" w:cs="Arial"/>
          <w:sz w:val="22"/>
        </w:rPr>
        <w:t>0</w:t>
      </w:r>
      <w:r w:rsidR="006105C3">
        <w:rPr>
          <w:rFonts w:ascii="Arial" w:hAnsi="Arial" w:cs="Arial"/>
          <w:sz w:val="22"/>
        </w:rPr>
        <w:t>5</w:t>
      </w:r>
      <w:r w:rsidR="00802E88">
        <w:rPr>
          <w:rFonts w:ascii="Arial" w:hAnsi="Arial"/>
          <w:sz w:val="22"/>
          <w:szCs w:val="22"/>
        </w:rPr>
        <w:t xml:space="preserve">.2021 in Kraft tritt, werden die Monate Januar 2020 bis </w:t>
      </w:r>
      <w:r w:rsidR="006105C3">
        <w:rPr>
          <w:rFonts w:ascii="Arial" w:hAnsi="Arial" w:cs="Arial"/>
          <w:sz w:val="22"/>
        </w:rPr>
        <w:t>April</w:t>
      </w:r>
      <w:r w:rsidR="00802E88">
        <w:rPr>
          <w:rFonts w:ascii="Arial" w:hAnsi="Arial"/>
          <w:sz w:val="22"/>
          <w:szCs w:val="22"/>
        </w:rPr>
        <w:t xml:space="preserve"> 2021 in den Monaten </w:t>
      </w:r>
      <w:r w:rsidR="006105C3">
        <w:rPr>
          <w:rFonts w:ascii="Arial" w:hAnsi="Arial" w:cs="Arial"/>
          <w:sz w:val="22"/>
        </w:rPr>
        <w:t>Mai</w:t>
      </w:r>
      <w:r w:rsidR="00802E88">
        <w:rPr>
          <w:rFonts w:ascii="Arial" w:hAnsi="Arial"/>
          <w:sz w:val="22"/>
          <w:szCs w:val="22"/>
        </w:rPr>
        <w:t xml:space="preserve"> bis </w:t>
      </w:r>
      <w:r w:rsidR="006105C3">
        <w:rPr>
          <w:rFonts w:ascii="Arial" w:hAnsi="Arial" w:cs="Arial"/>
          <w:sz w:val="22"/>
        </w:rPr>
        <w:t>Oktober</w:t>
      </w:r>
      <w:r w:rsidR="00802E88">
        <w:rPr>
          <w:rFonts w:ascii="Arial" w:hAnsi="Arial"/>
          <w:sz w:val="22"/>
          <w:szCs w:val="22"/>
        </w:rPr>
        <w:t xml:space="preserve"> 2021 kompensiert. Die Steigerung für diesen Zeitraum beträgt 33,</w:t>
      </w:r>
      <w:r w:rsidR="006105C3">
        <w:rPr>
          <w:rFonts w:ascii="Arial" w:hAnsi="Arial" w:cs="Arial"/>
          <w:sz w:val="22"/>
        </w:rPr>
        <w:t>70</w:t>
      </w:r>
      <w:r w:rsidR="00802E88">
        <w:rPr>
          <w:rFonts w:ascii="Arial" w:hAnsi="Arial"/>
          <w:sz w:val="22"/>
          <w:szCs w:val="22"/>
        </w:rPr>
        <w:t xml:space="preserve"> %. Ab dem 01.</w:t>
      </w:r>
      <w:r w:rsidR="006105C3">
        <w:rPr>
          <w:rFonts w:ascii="Arial" w:hAnsi="Arial" w:cs="Arial"/>
          <w:sz w:val="22"/>
        </w:rPr>
        <w:t>11</w:t>
      </w:r>
      <w:r w:rsidR="00802E88">
        <w:rPr>
          <w:rFonts w:ascii="Arial" w:hAnsi="Arial"/>
          <w:sz w:val="22"/>
          <w:szCs w:val="22"/>
        </w:rPr>
        <w:t>.2021 erfolgt eine Basisbereinigung der Preise auf die um 9,19 % gesteigerten Vergütungspositionen.</w:t>
      </w:r>
    </w:p>
    <w:p w14:paraId="3E4DD1F0" w14:textId="77777777" w:rsidR="00A7522F" w:rsidRDefault="00A7522F" w:rsidP="00FF44E4">
      <w:pPr>
        <w:pStyle w:val="Kopfzeile"/>
        <w:tabs>
          <w:tab w:val="clear" w:pos="4536"/>
          <w:tab w:val="clear" w:pos="9072"/>
        </w:tabs>
        <w:ind w:left="360"/>
        <w:jc w:val="both"/>
        <w:rPr>
          <w:rFonts w:ascii="Arial" w:eastAsia="Arial" w:hAnsi="Arial" w:cs="Arial"/>
          <w:sz w:val="22"/>
          <w:szCs w:val="22"/>
        </w:rPr>
      </w:pPr>
    </w:p>
    <w:p w14:paraId="7E91FA9A" w14:textId="3AEF02BE" w:rsidR="00CA7352" w:rsidRDefault="002648A7" w:rsidP="006105C3">
      <w:pPr>
        <w:pStyle w:val="Kopfzeile"/>
        <w:numPr>
          <w:ilvl w:val="0"/>
          <w:numId w:val="35"/>
        </w:numPr>
        <w:tabs>
          <w:tab w:val="clear" w:pos="380"/>
          <w:tab w:val="clear" w:pos="4536"/>
          <w:tab w:val="clear" w:pos="9072"/>
          <w:tab w:val="num" w:pos="426"/>
        </w:tabs>
        <w:ind w:left="426" w:hanging="406"/>
        <w:jc w:val="both"/>
        <w:rPr>
          <w:rFonts w:ascii="Arial" w:hAnsi="Arial" w:cs="Arial"/>
          <w:sz w:val="22"/>
        </w:rPr>
      </w:pPr>
      <w:r>
        <w:rPr>
          <w:rFonts w:ascii="Arial" w:hAnsi="Arial"/>
          <w:sz w:val="22"/>
          <w:szCs w:val="22"/>
        </w:rPr>
        <w:t xml:space="preserve"> </w:t>
      </w:r>
      <w:r w:rsidR="00802E88">
        <w:rPr>
          <w:rFonts w:ascii="Arial" w:hAnsi="Arial"/>
          <w:sz w:val="22"/>
          <w:szCs w:val="22"/>
        </w:rPr>
        <w:t>Für SAPV-Pflegedienste, die nach dem 01.01.2021 ihre Teilnahme zu diesem Rahmenvertrag erklären, gelten ab dem Zeitpunkt ihrer Teilnahme die basisbereinigten Preise.</w:t>
      </w:r>
    </w:p>
    <w:p w14:paraId="4A7BA8E5" w14:textId="77777777" w:rsidR="00A7522F" w:rsidRDefault="00A7522F" w:rsidP="00FF44E4">
      <w:pPr>
        <w:pStyle w:val="Kopfzeile"/>
        <w:tabs>
          <w:tab w:val="clear" w:pos="4536"/>
          <w:tab w:val="clear" w:pos="9072"/>
        </w:tabs>
        <w:rPr>
          <w:rFonts w:ascii="Arial" w:hAnsi="Arial"/>
          <w:sz w:val="22"/>
          <w:szCs w:val="22"/>
        </w:rPr>
      </w:pPr>
    </w:p>
    <w:sectPr w:rsidR="00A7522F" w:rsidSect="0075019F">
      <w:headerReference w:type="default" r:id="rId8"/>
      <w:footerReference w:type="default" r:id="rId9"/>
      <w:pgSz w:w="11906" w:h="16838"/>
      <w:pgMar w:top="1417" w:right="1417" w:bottom="709" w:left="1417" w:header="708" w:footer="4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5E1D8" w14:textId="77777777" w:rsidR="001857AB" w:rsidRDefault="001857AB">
      <w:r>
        <w:separator/>
      </w:r>
    </w:p>
  </w:endnote>
  <w:endnote w:type="continuationSeparator" w:id="0">
    <w:p w14:paraId="7329E677" w14:textId="77777777" w:rsidR="001857AB" w:rsidRDefault="001857AB">
      <w:r>
        <w:continuationSeparator/>
      </w:r>
    </w:p>
  </w:endnote>
  <w:endnote w:type="continuationNotice" w:id="1">
    <w:p w14:paraId="7E8B4084" w14:textId="77777777" w:rsidR="001857AB" w:rsidRDefault="00185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Segoe UI Black"/>
    <w:panose1 w:val="00000000000000000000"/>
    <w:charset w:val="00"/>
    <w:family w:val="modern"/>
    <w:notTrueType/>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B655C" w14:textId="2905C075" w:rsidR="00A7522F" w:rsidRPr="0075019F" w:rsidRDefault="00802E88" w:rsidP="0075019F">
    <w:pPr>
      <w:pStyle w:val="Fuzeile"/>
      <w:jc w:val="right"/>
      <w:rPr>
        <w:rFonts w:ascii="Arial" w:hAnsi="Arial"/>
        <w:sz w:val="18"/>
      </w:rPr>
    </w:pPr>
    <w:r w:rsidRPr="0075019F">
      <w:rPr>
        <w:rStyle w:val="Seitenzahl"/>
        <w:rFonts w:ascii="Arial" w:hAnsi="Arial"/>
        <w:sz w:val="18"/>
      </w:rPr>
      <w:t>Gruppe A</w:t>
    </w:r>
    <w:r w:rsidR="00F15349">
      <w:rPr>
        <w:rStyle w:val="Seitenzahl"/>
        <w:rFonts w:ascii="Arial" w:hAnsi="Arial"/>
        <w:sz w:val="18"/>
      </w:rPr>
      <w:tab/>
      <w:t>AC/TK: 75/23/003</w:t>
    </w:r>
    <w:r w:rsidRPr="0075019F">
      <w:rPr>
        <w:rStyle w:val="Seitenzahl"/>
        <w:rFonts w:ascii="Arial" w:hAnsi="Arial"/>
        <w:sz w:val="18"/>
      </w:rPr>
      <w:tab/>
    </w:r>
    <w:r w:rsidRPr="0075019F">
      <w:rPr>
        <w:rStyle w:val="Seitenzahl"/>
        <w:rFonts w:ascii="Arial" w:eastAsia="Arial" w:hAnsi="Arial"/>
        <w:sz w:val="18"/>
      </w:rPr>
      <w:fldChar w:fldCharType="begin"/>
    </w:r>
    <w:r w:rsidRPr="0075019F">
      <w:rPr>
        <w:rStyle w:val="Seitenzahl"/>
        <w:rFonts w:ascii="Arial" w:eastAsia="Arial" w:hAnsi="Arial"/>
        <w:sz w:val="18"/>
      </w:rPr>
      <w:instrText xml:space="preserve"> PAGE </w:instrText>
    </w:r>
    <w:r w:rsidRPr="0075019F">
      <w:rPr>
        <w:rStyle w:val="Seitenzahl"/>
        <w:rFonts w:ascii="Arial" w:eastAsia="Arial" w:hAnsi="Arial"/>
        <w:sz w:val="18"/>
      </w:rPr>
      <w:fldChar w:fldCharType="separate"/>
    </w:r>
    <w:r w:rsidR="00711694">
      <w:rPr>
        <w:rStyle w:val="Seitenzahl"/>
        <w:rFonts w:ascii="Arial" w:eastAsia="Arial" w:hAnsi="Arial"/>
        <w:noProof/>
        <w:sz w:val="18"/>
      </w:rPr>
      <w:t>1</w:t>
    </w:r>
    <w:r w:rsidRPr="0075019F">
      <w:rPr>
        <w:rStyle w:val="Seitenzahl"/>
        <w:rFonts w:ascii="Arial" w:eastAsia="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74758" w14:textId="77777777" w:rsidR="001857AB" w:rsidRDefault="001857AB">
      <w:r>
        <w:separator/>
      </w:r>
    </w:p>
  </w:footnote>
  <w:footnote w:type="continuationSeparator" w:id="0">
    <w:p w14:paraId="0A069CBE" w14:textId="77777777" w:rsidR="001857AB" w:rsidRDefault="001857AB">
      <w:r>
        <w:continuationSeparator/>
      </w:r>
    </w:p>
  </w:footnote>
  <w:footnote w:type="continuationNotice" w:id="1">
    <w:p w14:paraId="39BD1AE3" w14:textId="77777777" w:rsidR="001857AB" w:rsidRDefault="001857AB"/>
  </w:footnote>
  <w:footnote w:id="2">
    <w:p w14:paraId="5E0EAE8C" w14:textId="77777777" w:rsidR="005C7E1B" w:rsidRPr="00455C45" w:rsidRDefault="005C7E1B" w:rsidP="005C7E1B">
      <w:pPr>
        <w:pStyle w:val="Funotentext"/>
        <w:rPr>
          <w:sz w:val="18"/>
          <w:szCs w:val="18"/>
        </w:rPr>
      </w:pPr>
      <w:r w:rsidRPr="00455C45">
        <w:rPr>
          <w:rStyle w:val="Funotenzeichen"/>
          <w:rFonts w:ascii="Arial" w:hAnsi="Arial" w:cs="Arial"/>
          <w:sz w:val="18"/>
          <w:szCs w:val="18"/>
        </w:rPr>
        <w:footnoteRef/>
      </w:r>
      <w:r w:rsidRPr="00455C45">
        <w:rPr>
          <w:sz w:val="18"/>
          <w:szCs w:val="18"/>
        </w:rPr>
        <w:t xml:space="preserve"> </w:t>
      </w:r>
      <w:r w:rsidRPr="00455C45">
        <w:rPr>
          <w:rFonts w:ascii="Arial" w:hAnsi="Arial" w:cs="Arial"/>
          <w:sz w:val="18"/>
          <w:szCs w:val="18"/>
        </w:rPr>
        <w:t>Bundeseinheitliches Positionsnummernverzeichnis für Leistungen der SAPV gemäß Richtlinien des GKV Spitzenverbandes in der jeweils aktuellen Fassung.</w:t>
      </w:r>
    </w:p>
  </w:footnote>
  <w:footnote w:id="3">
    <w:p w14:paraId="744B2598" w14:textId="77777777" w:rsidR="005C7E1B" w:rsidRPr="00455C45" w:rsidRDefault="005C7E1B" w:rsidP="005C7E1B">
      <w:pPr>
        <w:pStyle w:val="Funotentext"/>
        <w:rPr>
          <w:sz w:val="18"/>
          <w:szCs w:val="18"/>
        </w:rPr>
      </w:pPr>
      <w:r w:rsidRPr="00455C45">
        <w:rPr>
          <w:rStyle w:val="Funotenzeichen"/>
          <w:sz w:val="18"/>
          <w:szCs w:val="18"/>
        </w:rPr>
        <w:footnoteRef/>
      </w:r>
      <w:r w:rsidRPr="00455C45">
        <w:rPr>
          <w:sz w:val="18"/>
          <w:szCs w:val="18"/>
        </w:rPr>
        <w:t xml:space="preserve"> </w:t>
      </w:r>
      <w:r w:rsidRPr="00455C45">
        <w:rPr>
          <w:rFonts w:ascii="Arial" w:hAnsi="Arial" w:cs="Arial"/>
          <w:sz w:val="18"/>
          <w:szCs w:val="18"/>
        </w:rPr>
        <w:t>Basisbereinigte Preise</w:t>
      </w:r>
      <w:r w:rsidRPr="00455C45">
        <w:rPr>
          <w:sz w:val="18"/>
          <w:szCs w:val="18"/>
        </w:rPr>
        <w:t xml:space="preserve">. </w:t>
      </w:r>
      <w:r w:rsidRPr="00455C45">
        <w:rPr>
          <w:rFonts w:ascii="Arial" w:hAnsi="Arial" w:cs="Arial"/>
          <w:sz w:val="18"/>
          <w:szCs w:val="18"/>
        </w:rPr>
        <w:t xml:space="preserve">Für SAPV-Pflegedienste, deren Teilnahme nach dem 01.01.2021 beginnt, gelten diese Preise ab Teilnahmebeginn </w:t>
      </w:r>
      <w:r>
        <w:rPr>
          <w:rFonts w:ascii="Arial" w:hAnsi="Arial" w:cs="Arial"/>
          <w:sz w:val="18"/>
          <w:szCs w:val="18"/>
        </w:rPr>
        <w:t>bis mindestens 31.10</w:t>
      </w:r>
      <w:r w:rsidRPr="00455C45">
        <w:rPr>
          <w:rFonts w:ascii="Arial" w:hAnsi="Arial" w:cs="Arial"/>
          <w:sz w:val="18"/>
          <w:szCs w:val="18"/>
        </w:rPr>
        <w:t>.2021 (s. Abs. 13).</w:t>
      </w:r>
    </w:p>
  </w:footnote>
  <w:footnote w:id="4">
    <w:p w14:paraId="01EE3846" w14:textId="77777777" w:rsidR="005C7E1B" w:rsidRPr="00352D28" w:rsidRDefault="005C7E1B" w:rsidP="005C7E1B">
      <w:pPr>
        <w:pStyle w:val="Funotentext"/>
        <w:rPr>
          <w:rFonts w:ascii="Arial" w:hAnsi="Arial" w:cs="Arial"/>
          <w:sz w:val="16"/>
          <w:szCs w:val="16"/>
        </w:rPr>
      </w:pPr>
      <w:r w:rsidRPr="00455C45">
        <w:rPr>
          <w:rStyle w:val="Funotenzeichen"/>
          <w:rFonts w:ascii="Arial" w:hAnsi="Arial" w:cs="Arial"/>
          <w:sz w:val="18"/>
          <w:szCs w:val="18"/>
        </w:rPr>
        <w:footnoteRef/>
      </w:r>
      <w:r w:rsidRPr="00455C45">
        <w:rPr>
          <w:sz w:val="18"/>
          <w:szCs w:val="18"/>
        </w:rPr>
        <w:t xml:space="preserve"> </w:t>
      </w:r>
      <w:r w:rsidRPr="00455C45">
        <w:rPr>
          <w:rFonts w:ascii="Arial" w:hAnsi="Arial" w:cs="Arial"/>
          <w:sz w:val="18"/>
          <w:szCs w:val="18"/>
        </w:rPr>
        <w:t>Der SAPV Behandlungsfall umfasst alle durch die Krankenkasse genehmigten Zeiträume der SAPV und ist nicht mit dem vertragsärztlichen Behandlungsfall/Krankheitsfall gemäß BMV–Ä und EBM gleichzusetzen.</w:t>
      </w:r>
    </w:p>
  </w:footnote>
  <w:footnote w:id="5">
    <w:p w14:paraId="2AF1993E" w14:textId="77777777" w:rsidR="005C7E1B" w:rsidRDefault="005C7E1B" w:rsidP="005C7E1B">
      <w:pPr>
        <w:pStyle w:val="Funotentext"/>
        <w:ind w:right="-27"/>
        <w:rPr>
          <w:rFonts w:ascii="Arial" w:hAnsi="Arial" w:cs="Arial"/>
          <w:sz w:val="18"/>
        </w:rPr>
      </w:pPr>
      <w:r w:rsidRPr="007A4EC0">
        <w:rPr>
          <w:rStyle w:val="Funotenzeichen"/>
          <w:rFonts w:ascii="Arial" w:hAnsi="Arial" w:cs="Arial"/>
        </w:rPr>
        <w:footnoteRef/>
      </w:r>
      <w:r>
        <w:rPr>
          <w:rFonts w:ascii="Arial" w:hAnsi="Arial" w:cs="Arial"/>
        </w:rPr>
        <w:t xml:space="preserve"> </w:t>
      </w:r>
      <w:r>
        <w:rPr>
          <w:rFonts w:ascii="Arial" w:hAnsi="Arial" w:cs="Arial"/>
          <w:sz w:val="18"/>
        </w:rPr>
        <w:t>Die Wochenpauschale bezieht sich auf einen Zeitraum von bis zu sieben Tagen und stellt nicht auf eine Kalenderwoche ab.</w:t>
      </w:r>
    </w:p>
  </w:footnote>
  <w:footnote w:id="6">
    <w:p w14:paraId="399EDD69" w14:textId="77777777" w:rsidR="00A7522F" w:rsidRDefault="00802E88">
      <w:pPr>
        <w:rPr>
          <w:rFonts w:ascii="Arial" w:eastAsia="Arial" w:hAnsi="Arial" w:cs="Arial"/>
          <w:sz w:val="18"/>
          <w:szCs w:val="18"/>
        </w:rPr>
      </w:pPr>
      <w:r w:rsidRPr="00FF44E4">
        <w:rPr>
          <w:rStyle w:val="Funotenzeichen"/>
          <w:rFonts w:ascii="Arial" w:eastAsia="Arial" w:hAnsi="Arial"/>
        </w:rPr>
        <w:footnoteRef/>
      </w:r>
      <w:r>
        <w:rPr>
          <w:rFonts w:eastAsia="Arial Unicode MS" w:cs="Arial Unicode MS"/>
        </w:rPr>
        <w:t xml:space="preserve"> </w:t>
      </w:r>
      <w:r>
        <w:rPr>
          <w:rFonts w:ascii="Arial" w:hAnsi="Arial"/>
          <w:sz w:val="18"/>
          <w:szCs w:val="18"/>
        </w:rPr>
        <w:t>Protokollnotiz zu Absatz 6:</w:t>
      </w:r>
    </w:p>
    <w:p w14:paraId="1EA0CAAE" w14:textId="77777777" w:rsidR="00A7522F" w:rsidRDefault="00802E88">
      <w:pPr>
        <w:ind w:left="154"/>
        <w:rPr>
          <w:rFonts w:ascii="Arial" w:eastAsia="Arial" w:hAnsi="Arial" w:cs="Arial"/>
          <w:sz w:val="18"/>
          <w:szCs w:val="18"/>
        </w:rPr>
      </w:pPr>
      <w:r>
        <w:rPr>
          <w:rFonts w:ascii="Arial" w:hAnsi="Arial"/>
          <w:sz w:val="18"/>
          <w:szCs w:val="18"/>
        </w:rPr>
        <w:t>Im Interesse der Klarstellung wird folgendes abgestimmt</w:t>
      </w:r>
    </w:p>
    <w:p w14:paraId="198C3E45" w14:textId="77777777" w:rsidR="00A7522F" w:rsidRDefault="00A7522F">
      <w:pPr>
        <w:rPr>
          <w:rFonts w:ascii="Arial" w:eastAsia="Arial" w:hAnsi="Arial" w:cs="Arial"/>
          <w:sz w:val="16"/>
          <w:szCs w:val="16"/>
        </w:rPr>
      </w:pPr>
    </w:p>
    <w:p w14:paraId="343D945D" w14:textId="77777777" w:rsidR="00A7522F" w:rsidRDefault="00802E88">
      <w:pPr>
        <w:ind w:left="378" w:hanging="224"/>
        <w:rPr>
          <w:rFonts w:ascii="Arial" w:eastAsia="Arial" w:hAnsi="Arial" w:cs="Arial"/>
          <w:sz w:val="18"/>
          <w:szCs w:val="18"/>
        </w:rPr>
      </w:pPr>
      <w:r>
        <w:rPr>
          <w:rFonts w:ascii="Arial" w:hAnsi="Arial"/>
          <w:sz w:val="18"/>
          <w:szCs w:val="18"/>
        </w:rPr>
        <w:t>1. SAPV Pflegeleistungen werden bei der Teilversorgung in der Regel ergänzend zu den HKP- Leistungen des SAPV Pflegedienstes oder eines anderen Pflegedienstes erbracht.</w:t>
      </w:r>
    </w:p>
    <w:p w14:paraId="39718F93" w14:textId="77777777" w:rsidR="00A7522F" w:rsidRDefault="00A7522F">
      <w:pPr>
        <w:ind w:left="154"/>
        <w:rPr>
          <w:rFonts w:ascii="Arial" w:eastAsia="Arial" w:hAnsi="Arial" w:cs="Arial"/>
          <w:sz w:val="10"/>
          <w:szCs w:val="10"/>
        </w:rPr>
      </w:pPr>
    </w:p>
    <w:p w14:paraId="549DC16F" w14:textId="77777777" w:rsidR="00A7522F" w:rsidRDefault="00802E88" w:rsidP="00FF44E4">
      <w:pPr>
        <w:pStyle w:val="Textkrper3"/>
        <w:ind w:left="378" w:right="-142" w:hanging="224"/>
      </w:pPr>
      <w:r>
        <w:t xml:space="preserve">2. Im Rahmen der SAPV-Vollversorgung sind die ggf. erforderlichen Behandlungspflegen nach § 37 Absatz 2 SGB V als Bestandteil der verordneten SAPV Leistungen durch den SAPV-Pflegedienst sicher zu stellen.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8086" w14:textId="77777777" w:rsidR="003F722D" w:rsidRPr="00FF3B3C" w:rsidRDefault="00802E88" w:rsidP="009C5FBC">
    <w:pPr>
      <w:pStyle w:val="Kopfzeile"/>
      <w:tabs>
        <w:tab w:val="clear" w:pos="9072"/>
        <w:tab w:val="right" w:pos="9356"/>
      </w:tabs>
      <w:ind w:right="-284"/>
      <w:rPr>
        <w:rFonts w:ascii="Arial" w:hAnsi="Arial" w:cs="Arial"/>
        <w:b/>
        <w:bCs/>
        <w:sz w:val="18"/>
      </w:rPr>
    </w:pPr>
    <w:r>
      <w:rPr>
        <w:rFonts w:ascii="Arial" w:hAnsi="Arial"/>
        <w:b/>
        <w:bCs/>
        <w:sz w:val="18"/>
        <w:szCs w:val="18"/>
      </w:rPr>
      <w:t>Anlage 2b) zum Rahmenvertrag über die spezialisierte ambulante Palliativversorgung gemäß § 132d SGB V in Berlin vom 16.09.2013 in der Fassung vom 23.04.2018 gemäß Schiedsspruch vom 18.12.2020</w:t>
    </w:r>
  </w:p>
  <w:p w14:paraId="55634BE4" w14:textId="77777777" w:rsidR="00A7522F" w:rsidRPr="0075019F" w:rsidRDefault="00A7522F" w:rsidP="0075019F">
    <w:pPr>
      <w:pStyle w:val="Kopfzeile"/>
      <w:rPr>
        <w:rFonts w:ascii="Arial" w:hAnsi="Arial"/>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AFA"/>
    <w:multiLevelType w:val="hybridMultilevel"/>
    <w:tmpl w:val="1D12ACBC"/>
    <w:lvl w:ilvl="0" w:tplc="81E23CA6">
      <w:start w:val="1"/>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 w15:restartNumberingAfterBreak="0">
    <w:nsid w:val="08CB1449"/>
    <w:multiLevelType w:val="hybridMultilevel"/>
    <w:tmpl w:val="CB5AD10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CD4EB5"/>
    <w:multiLevelType w:val="multilevel"/>
    <w:tmpl w:val="58C011A0"/>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CC4EA4"/>
    <w:multiLevelType w:val="hybridMultilevel"/>
    <w:tmpl w:val="7A7682FE"/>
    <w:lvl w:ilvl="0" w:tplc="DC86B750">
      <w:start w:val="1"/>
      <w:numFmt w:val="bullet"/>
      <w:lvlText w:val="-"/>
      <w:lvlJc w:val="left"/>
      <w:pPr>
        <w:tabs>
          <w:tab w:val="num" w:pos="360"/>
        </w:tabs>
        <w:ind w:left="360" w:hanging="360"/>
      </w:pPr>
      <w:rPr>
        <w:rFonts w:hint="default"/>
        <w:sz w:val="16"/>
      </w:rPr>
    </w:lvl>
    <w:lvl w:ilvl="1" w:tplc="2BA827AE">
      <w:start w:val="2"/>
      <w:numFmt w:val="decimal"/>
      <w:lvlText w:val="(%2)"/>
      <w:lvlJc w:val="left"/>
      <w:pPr>
        <w:tabs>
          <w:tab w:val="num" w:pos="1080"/>
        </w:tabs>
        <w:ind w:left="1080" w:hanging="360"/>
      </w:pPr>
      <w:rPr>
        <w:rFonts w:ascii="Arial" w:hAnsi="Arial" w:hint="default"/>
        <w:b w:val="0"/>
        <w:i w:val="0"/>
        <w:color w:val="000000"/>
        <w:sz w:val="22"/>
        <w:u w:color="000000"/>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7347B5"/>
    <w:multiLevelType w:val="hybridMultilevel"/>
    <w:tmpl w:val="05B0739E"/>
    <w:lvl w:ilvl="0" w:tplc="C11013CE">
      <w:start w:val="1"/>
      <w:numFmt w:val="decimal"/>
      <w:lvlText w:val="(%1)"/>
      <w:lvlJc w:val="left"/>
      <w:pPr>
        <w:tabs>
          <w:tab w:val="num" w:pos="380"/>
        </w:tabs>
        <w:ind w:left="360" w:hanging="34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A00670"/>
    <w:multiLevelType w:val="hybridMultilevel"/>
    <w:tmpl w:val="63AA0C08"/>
    <w:styleLink w:val="ImportierterStil5"/>
    <w:lvl w:ilvl="0" w:tplc="D326FAB6">
      <w:start w:val="1"/>
      <w:numFmt w:val="decimal"/>
      <w:lvlText w:val="%1."/>
      <w:lvlJc w:val="left"/>
      <w:pPr>
        <w:tabs>
          <w:tab w:val="left" w:pos="23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2487EC">
      <w:start w:val="1"/>
      <w:numFmt w:val="lowerLetter"/>
      <w:lvlText w:val="%2."/>
      <w:lvlJc w:val="left"/>
      <w:pPr>
        <w:tabs>
          <w:tab w:val="left" w:pos="720"/>
          <w:tab w:val="left" w:pos="23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C4208">
      <w:start w:val="1"/>
      <w:numFmt w:val="lowerRoman"/>
      <w:lvlText w:val="%3."/>
      <w:lvlJc w:val="left"/>
      <w:pPr>
        <w:tabs>
          <w:tab w:val="left" w:pos="720"/>
          <w:tab w:val="left" w:pos="234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5A6AB4">
      <w:start w:val="1"/>
      <w:numFmt w:val="decimal"/>
      <w:lvlText w:val="%4."/>
      <w:lvlJc w:val="left"/>
      <w:pPr>
        <w:tabs>
          <w:tab w:val="left" w:pos="720"/>
          <w:tab w:val="left" w:pos="23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EA8BCE">
      <w:start w:val="1"/>
      <w:numFmt w:val="lowerLetter"/>
      <w:lvlText w:val="%5."/>
      <w:lvlJc w:val="left"/>
      <w:pPr>
        <w:tabs>
          <w:tab w:val="left" w:pos="720"/>
          <w:tab w:val="left" w:pos="23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1EAA5E">
      <w:start w:val="1"/>
      <w:numFmt w:val="lowerRoman"/>
      <w:lvlText w:val="%6."/>
      <w:lvlJc w:val="left"/>
      <w:pPr>
        <w:tabs>
          <w:tab w:val="left" w:pos="720"/>
          <w:tab w:val="left" w:pos="234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1C7650">
      <w:start w:val="1"/>
      <w:numFmt w:val="decimal"/>
      <w:lvlText w:val="%7."/>
      <w:lvlJc w:val="left"/>
      <w:pPr>
        <w:tabs>
          <w:tab w:val="left" w:pos="720"/>
          <w:tab w:val="left" w:pos="23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BA455C">
      <w:start w:val="1"/>
      <w:numFmt w:val="lowerLetter"/>
      <w:lvlText w:val="%8."/>
      <w:lvlJc w:val="left"/>
      <w:pPr>
        <w:tabs>
          <w:tab w:val="left" w:pos="720"/>
          <w:tab w:val="left" w:pos="23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8868B4">
      <w:start w:val="1"/>
      <w:numFmt w:val="lowerRoman"/>
      <w:lvlText w:val="%9."/>
      <w:lvlJc w:val="left"/>
      <w:pPr>
        <w:tabs>
          <w:tab w:val="left" w:pos="720"/>
          <w:tab w:val="left" w:pos="234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E643FF"/>
    <w:multiLevelType w:val="hybridMultilevel"/>
    <w:tmpl w:val="97A63E8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264B3B"/>
    <w:multiLevelType w:val="hybridMultilevel"/>
    <w:tmpl w:val="7DE88DBC"/>
    <w:lvl w:ilvl="0" w:tplc="A9E65E46">
      <w:start w:val="1"/>
      <w:numFmt w:val="decimal"/>
      <w:lvlText w:val="(%1)"/>
      <w:lvlJc w:val="left"/>
      <w:pPr>
        <w:tabs>
          <w:tab w:val="num" w:pos="380"/>
        </w:tabs>
        <w:ind w:left="360" w:hanging="340"/>
      </w:pPr>
      <w:rPr>
        <w:rFonts w:ascii="Arial" w:hAnsi="Arial" w:hint="default"/>
        <w:b w:val="0"/>
        <w:i w:val="0"/>
        <w:sz w:val="22"/>
      </w:rPr>
    </w:lvl>
    <w:lvl w:ilvl="1" w:tplc="04070019" w:tentative="1">
      <w:start w:val="1"/>
      <w:numFmt w:val="lowerLetter"/>
      <w:lvlText w:val="%2."/>
      <w:lvlJc w:val="left"/>
      <w:pPr>
        <w:tabs>
          <w:tab w:val="num" w:pos="1100"/>
        </w:tabs>
        <w:ind w:left="1100" w:hanging="360"/>
      </w:pPr>
    </w:lvl>
    <w:lvl w:ilvl="2" w:tplc="0407001B" w:tentative="1">
      <w:start w:val="1"/>
      <w:numFmt w:val="lowerRoman"/>
      <w:lvlText w:val="%3."/>
      <w:lvlJc w:val="right"/>
      <w:pPr>
        <w:tabs>
          <w:tab w:val="num" w:pos="1820"/>
        </w:tabs>
        <w:ind w:left="1820" w:hanging="180"/>
      </w:pPr>
    </w:lvl>
    <w:lvl w:ilvl="3" w:tplc="0407000F" w:tentative="1">
      <w:start w:val="1"/>
      <w:numFmt w:val="decimal"/>
      <w:lvlText w:val="%4."/>
      <w:lvlJc w:val="left"/>
      <w:pPr>
        <w:tabs>
          <w:tab w:val="num" w:pos="2540"/>
        </w:tabs>
        <w:ind w:left="2540" w:hanging="360"/>
      </w:pPr>
    </w:lvl>
    <w:lvl w:ilvl="4" w:tplc="04070019" w:tentative="1">
      <w:start w:val="1"/>
      <w:numFmt w:val="lowerLetter"/>
      <w:lvlText w:val="%5."/>
      <w:lvlJc w:val="left"/>
      <w:pPr>
        <w:tabs>
          <w:tab w:val="num" w:pos="3260"/>
        </w:tabs>
        <w:ind w:left="3260" w:hanging="360"/>
      </w:pPr>
    </w:lvl>
    <w:lvl w:ilvl="5" w:tplc="0407001B" w:tentative="1">
      <w:start w:val="1"/>
      <w:numFmt w:val="lowerRoman"/>
      <w:lvlText w:val="%6."/>
      <w:lvlJc w:val="right"/>
      <w:pPr>
        <w:tabs>
          <w:tab w:val="num" w:pos="3980"/>
        </w:tabs>
        <w:ind w:left="3980" w:hanging="180"/>
      </w:pPr>
    </w:lvl>
    <w:lvl w:ilvl="6" w:tplc="0407000F" w:tentative="1">
      <w:start w:val="1"/>
      <w:numFmt w:val="decimal"/>
      <w:lvlText w:val="%7."/>
      <w:lvlJc w:val="left"/>
      <w:pPr>
        <w:tabs>
          <w:tab w:val="num" w:pos="4700"/>
        </w:tabs>
        <w:ind w:left="4700" w:hanging="360"/>
      </w:pPr>
    </w:lvl>
    <w:lvl w:ilvl="7" w:tplc="04070019" w:tentative="1">
      <w:start w:val="1"/>
      <w:numFmt w:val="lowerLetter"/>
      <w:lvlText w:val="%8."/>
      <w:lvlJc w:val="left"/>
      <w:pPr>
        <w:tabs>
          <w:tab w:val="num" w:pos="5420"/>
        </w:tabs>
        <w:ind w:left="5420" w:hanging="360"/>
      </w:pPr>
    </w:lvl>
    <w:lvl w:ilvl="8" w:tplc="0407001B" w:tentative="1">
      <w:start w:val="1"/>
      <w:numFmt w:val="lowerRoman"/>
      <w:lvlText w:val="%9."/>
      <w:lvlJc w:val="right"/>
      <w:pPr>
        <w:tabs>
          <w:tab w:val="num" w:pos="6140"/>
        </w:tabs>
        <w:ind w:left="6140" w:hanging="180"/>
      </w:pPr>
    </w:lvl>
  </w:abstractNum>
  <w:abstractNum w:abstractNumId="8" w15:restartNumberingAfterBreak="0">
    <w:nsid w:val="19B73FBA"/>
    <w:multiLevelType w:val="hybridMultilevel"/>
    <w:tmpl w:val="48A2BCDA"/>
    <w:numStyleLink w:val="ImportierterStil6"/>
  </w:abstractNum>
  <w:abstractNum w:abstractNumId="9" w15:restartNumberingAfterBreak="0">
    <w:nsid w:val="1AF13B66"/>
    <w:multiLevelType w:val="hybridMultilevel"/>
    <w:tmpl w:val="D750AB4A"/>
    <w:numStyleLink w:val="ImportierterStil3"/>
  </w:abstractNum>
  <w:abstractNum w:abstractNumId="10" w15:restartNumberingAfterBreak="0">
    <w:nsid w:val="1BFA7A11"/>
    <w:multiLevelType w:val="hybridMultilevel"/>
    <w:tmpl w:val="7772C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326D5C"/>
    <w:multiLevelType w:val="hybridMultilevel"/>
    <w:tmpl w:val="8270A3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DA5B4C"/>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216F4A4A"/>
    <w:multiLevelType w:val="hybridMultilevel"/>
    <w:tmpl w:val="7F6A7244"/>
    <w:numStyleLink w:val="ImportierterStil4"/>
  </w:abstractNum>
  <w:abstractNum w:abstractNumId="14" w15:restartNumberingAfterBreak="0">
    <w:nsid w:val="2C0F7B09"/>
    <w:multiLevelType w:val="hybridMultilevel"/>
    <w:tmpl w:val="D3DA0148"/>
    <w:lvl w:ilvl="0" w:tplc="04070007">
      <w:start w:val="1"/>
      <w:numFmt w:val="bullet"/>
      <w:lvlText w:val="-"/>
      <w:lvlJc w:val="left"/>
      <w:pPr>
        <w:tabs>
          <w:tab w:val="num" w:pos="2196"/>
        </w:tabs>
        <w:ind w:left="2196" w:hanging="360"/>
      </w:pPr>
      <w:rPr>
        <w:sz w:val="16"/>
      </w:rPr>
    </w:lvl>
    <w:lvl w:ilvl="1" w:tplc="42647902">
      <w:start w:val="2"/>
      <w:numFmt w:val="decimal"/>
      <w:lvlText w:val="%2."/>
      <w:lvlJc w:val="left"/>
      <w:pPr>
        <w:tabs>
          <w:tab w:val="num" w:pos="2916"/>
        </w:tabs>
        <w:ind w:left="2916" w:hanging="360"/>
      </w:pPr>
      <w:rPr>
        <w:rFonts w:hint="default"/>
      </w:rPr>
    </w:lvl>
    <w:lvl w:ilvl="2" w:tplc="04070005" w:tentative="1">
      <w:start w:val="1"/>
      <w:numFmt w:val="bullet"/>
      <w:lvlText w:val=""/>
      <w:lvlJc w:val="left"/>
      <w:pPr>
        <w:tabs>
          <w:tab w:val="num" w:pos="3636"/>
        </w:tabs>
        <w:ind w:left="3636" w:hanging="360"/>
      </w:pPr>
      <w:rPr>
        <w:rFonts w:ascii="Wingdings" w:hAnsi="Wingdings" w:hint="default"/>
      </w:rPr>
    </w:lvl>
    <w:lvl w:ilvl="3" w:tplc="04070001" w:tentative="1">
      <w:start w:val="1"/>
      <w:numFmt w:val="bullet"/>
      <w:lvlText w:val=""/>
      <w:lvlJc w:val="left"/>
      <w:pPr>
        <w:tabs>
          <w:tab w:val="num" w:pos="4356"/>
        </w:tabs>
        <w:ind w:left="4356" w:hanging="360"/>
      </w:pPr>
      <w:rPr>
        <w:rFonts w:ascii="Symbol" w:hAnsi="Symbol" w:hint="default"/>
      </w:rPr>
    </w:lvl>
    <w:lvl w:ilvl="4" w:tplc="04070003" w:tentative="1">
      <w:start w:val="1"/>
      <w:numFmt w:val="bullet"/>
      <w:lvlText w:val="o"/>
      <w:lvlJc w:val="left"/>
      <w:pPr>
        <w:tabs>
          <w:tab w:val="num" w:pos="5076"/>
        </w:tabs>
        <w:ind w:left="5076" w:hanging="360"/>
      </w:pPr>
      <w:rPr>
        <w:rFonts w:ascii="Courier New" w:hAnsi="Courier New" w:hint="default"/>
      </w:rPr>
    </w:lvl>
    <w:lvl w:ilvl="5" w:tplc="04070005" w:tentative="1">
      <w:start w:val="1"/>
      <w:numFmt w:val="bullet"/>
      <w:lvlText w:val=""/>
      <w:lvlJc w:val="left"/>
      <w:pPr>
        <w:tabs>
          <w:tab w:val="num" w:pos="5796"/>
        </w:tabs>
        <w:ind w:left="5796" w:hanging="360"/>
      </w:pPr>
      <w:rPr>
        <w:rFonts w:ascii="Wingdings" w:hAnsi="Wingdings" w:hint="default"/>
      </w:rPr>
    </w:lvl>
    <w:lvl w:ilvl="6" w:tplc="04070001" w:tentative="1">
      <w:start w:val="1"/>
      <w:numFmt w:val="bullet"/>
      <w:lvlText w:val=""/>
      <w:lvlJc w:val="left"/>
      <w:pPr>
        <w:tabs>
          <w:tab w:val="num" w:pos="6516"/>
        </w:tabs>
        <w:ind w:left="6516" w:hanging="360"/>
      </w:pPr>
      <w:rPr>
        <w:rFonts w:ascii="Symbol" w:hAnsi="Symbol" w:hint="default"/>
      </w:rPr>
    </w:lvl>
    <w:lvl w:ilvl="7" w:tplc="04070003" w:tentative="1">
      <w:start w:val="1"/>
      <w:numFmt w:val="bullet"/>
      <w:lvlText w:val="o"/>
      <w:lvlJc w:val="left"/>
      <w:pPr>
        <w:tabs>
          <w:tab w:val="num" w:pos="7236"/>
        </w:tabs>
        <w:ind w:left="7236" w:hanging="360"/>
      </w:pPr>
      <w:rPr>
        <w:rFonts w:ascii="Courier New" w:hAnsi="Courier New" w:hint="default"/>
      </w:rPr>
    </w:lvl>
    <w:lvl w:ilvl="8" w:tplc="04070005" w:tentative="1">
      <w:start w:val="1"/>
      <w:numFmt w:val="bullet"/>
      <w:lvlText w:val=""/>
      <w:lvlJc w:val="left"/>
      <w:pPr>
        <w:tabs>
          <w:tab w:val="num" w:pos="7956"/>
        </w:tabs>
        <w:ind w:left="7956" w:hanging="360"/>
      </w:pPr>
      <w:rPr>
        <w:rFonts w:ascii="Wingdings" w:hAnsi="Wingdings" w:hint="default"/>
      </w:rPr>
    </w:lvl>
  </w:abstractNum>
  <w:abstractNum w:abstractNumId="15" w15:restartNumberingAfterBreak="0">
    <w:nsid w:val="345E4283"/>
    <w:multiLevelType w:val="hybridMultilevel"/>
    <w:tmpl w:val="87D8E564"/>
    <w:lvl w:ilvl="0" w:tplc="08809AB4">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6063C8"/>
    <w:multiLevelType w:val="hybridMultilevel"/>
    <w:tmpl w:val="7F6A7244"/>
    <w:styleLink w:val="ImportierterStil4"/>
    <w:lvl w:ilvl="0" w:tplc="19FA073C">
      <w:start w:val="1"/>
      <w:numFmt w:val="bullet"/>
      <w:lvlText w:val="-"/>
      <w:lvlJc w:val="left"/>
      <w:pPr>
        <w:ind w:left="900" w:hanging="180"/>
      </w:pPr>
      <w:rPr>
        <w:rFonts w:hAnsi="Arial Unicode MS"/>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1CF1F4">
      <w:start w:val="1"/>
      <w:numFmt w:val="bullet"/>
      <w:lvlText w:val="-"/>
      <w:lvlJc w:val="left"/>
      <w:pPr>
        <w:tabs>
          <w:tab w:val="left" w:pos="900"/>
        </w:tabs>
        <w:ind w:left="1620" w:hanging="180"/>
      </w:pPr>
      <w:rPr>
        <w:rFonts w:hAnsi="Arial Unicode MS"/>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8089EC">
      <w:start w:val="1"/>
      <w:numFmt w:val="bullet"/>
      <w:lvlText w:val="▪"/>
      <w:lvlJc w:val="left"/>
      <w:pPr>
        <w:tabs>
          <w:tab w:val="left" w:pos="900"/>
        </w:tabs>
        <w:ind w:left="23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589F12">
      <w:start w:val="1"/>
      <w:numFmt w:val="bullet"/>
      <w:lvlText w:val="•"/>
      <w:lvlJc w:val="left"/>
      <w:pPr>
        <w:tabs>
          <w:tab w:val="left" w:pos="900"/>
        </w:tabs>
        <w:ind w:left="30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B47B0E">
      <w:start w:val="1"/>
      <w:numFmt w:val="bullet"/>
      <w:lvlText w:val="o"/>
      <w:lvlJc w:val="left"/>
      <w:pPr>
        <w:tabs>
          <w:tab w:val="left" w:pos="900"/>
        </w:tabs>
        <w:ind w:left="37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2C93B4">
      <w:start w:val="1"/>
      <w:numFmt w:val="bullet"/>
      <w:lvlText w:val="▪"/>
      <w:lvlJc w:val="left"/>
      <w:pPr>
        <w:tabs>
          <w:tab w:val="left" w:pos="900"/>
        </w:tabs>
        <w:ind w:left="45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6C4FA6">
      <w:start w:val="1"/>
      <w:numFmt w:val="bullet"/>
      <w:lvlText w:val="•"/>
      <w:lvlJc w:val="left"/>
      <w:pPr>
        <w:tabs>
          <w:tab w:val="left" w:pos="900"/>
        </w:tabs>
        <w:ind w:left="52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8A0E2">
      <w:start w:val="1"/>
      <w:numFmt w:val="bullet"/>
      <w:lvlText w:val="o"/>
      <w:lvlJc w:val="left"/>
      <w:pPr>
        <w:tabs>
          <w:tab w:val="left" w:pos="900"/>
        </w:tabs>
        <w:ind w:left="594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5006FA">
      <w:start w:val="1"/>
      <w:numFmt w:val="bullet"/>
      <w:lvlText w:val="▪"/>
      <w:lvlJc w:val="left"/>
      <w:pPr>
        <w:tabs>
          <w:tab w:val="left" w:pos="900"/>
        </w:tabs>
        <w:ind w:left="66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A50462E"/>
    <w:multiLevelType w:val="hybridMultilevel"/>
    <w:tmpl w:val="2B50FBB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EFA4934"/>
    <w:multiLevelType w:val="hybridMultilevel"/>
    <w:tmpl w:val="48A2BCDA"/>
    <w:styleLink w:val="ImportierterStil6"/>
    <w:lvl w:ilvl="0" w:tplc="AC54C05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42D40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DC92">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B422F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D2AA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16BCA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6A785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B2B3A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0812A0">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31E1171"/>
    <w:multiLevelType w:val="hybridMultilevel"/>
    <w:tmpl w:val="BC300284"/>
    <w:lvl w:ilvl="0" w:tplc="04070007">
      <w:start w:val="1"/>
      <w:numFmt w:val="bullet"/>
      <w:lvlText w:val="-"/>
      <w:lvlJc w:val="left"/>
      <w:pPr>
        <w:ind w:left="720" w:hanging="360"/>
      </w:pPr>
      <w:rPr>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786830"/>
    <w:multiLevelType w:val="hybridMultilevel"/>
    <w:tmpl w:val="75FA91E2"/>
    <w:lvl w:ilvl="0" w:tplc="BB9279D0">
      <w:start w:val="2"/>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1" w15:restartNumberingAfterBreak="0">
    <w:nsid w:val="4AE61F3B"/>
    <w:multiLevelType w:val="hybridMultilevel"/>
    <w:tmpl w:val="93D86F36"/>
    <w:styleLink w:val="ImportierterStil1"/>
    <w:lvl w:ilvl="0" w:tplc="CF0C832A">
      <w:start w:val="1"/>
      <w:numFmt w:val="decimal"/>
      <w:lvlText w:val="(%1)"/>
      <w:lvlJc w:val="left"/>
      <w:pPr>
        <w:tabs>
          <w:tab w:val="left" w:pos="380"/>
        </w:tabs>
        <w:ind w:left="360"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906936">
      <w:start w:val="1"/>
      <w:numFmt w:val="lowerLetter"/>
      <w:lvlText w:val="%2."/>
      <w:lvlJc w:val="left"/>
      <w:pPr>
        <w:tabs>
          <w:tab w:val="left" w:pos="38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D0E50A">
      <w:start w:val="1"/>
      <w:numFmt w:val="lowerRoman"/>
      <w:lvlText w:val="%3."/>
      <w:lvlJc w:val="left"/>
      <w:pPr>
        <w:tabs>
          <w:tab w:val="left" w:pos="380"/>
        </w:tabs>
        <w:ind w:left="2160" w:hanging="30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540F2A">
      <w:start w:val="1"/>
      <w:numFmt w:val="decimal"/>
      <w:lvlText w:val="%4."/>
      <w:lvlJc w:val="left"/>
      <w:pPr>
        <w:tabs>
          <w:tab w:val="left" w:pos="38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28B0F4">
      <w:start w:val="1"/>
      <w:numFmt w:val="lowerLetter"/>
      <w:lvlText w:val="%5."/>
      <w:lvlJc w:val="left"/>
      <w:pPr>
        <w:tabs>
          <w:tab w:val="left" w:pos="38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2E6674">
      <w:start w:val="1"/>
      <w:numFmt w:val="lowerRoman"/>
      <w:lvlText w:val="%6."/>
      <w:lvlJc w:val="left"/>
      <w:pPr>
        <w:tabs>
          <w:tab w:val="left" w:pos="380"/>
        </w:tabs>
        <w:ind w:left="4320" w:hanging="30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405478">
      <w:start w:val="1"/>
      <w:numFmt w:val="decimal"/>
      <w:lvlText w:val="%7."/>
      <w:lvlJc w:val="left"/>
      <w:pPr>
        <w:tabs>
          <w:tab w:val="left" w:pos="38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0BBE4">
      <w:start w:val="1"/>
      <w:numFmt w:val="lowerLetter"/>
      <w:lvlText w:val="%8."/>
      <w:lvlJc w:val="left"/>
      <w:pPr>
        <w:tabs>
          <w:tab w:val="left" w:pos="38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C807E8">
      <w:start w:val="1"/>
      <w:numFmt w:val="lowerRoman"/>
      <w:lvlText w:val="%9."/>
      <w:lvlJc w:val="left"/>
      <w:pPr>
        <w:tabs>
          <w:tab w:val="left" w:pos="380"/>
        </w:tabs>
        <w:ind w:left="6480" w:hanging="30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923E2B"/>
    <w:multiLevelType w:val="hybridMultilevel"/>
    <w:tmpl w:val="93D86F36"/>
    <w:numStyleLink w:val="ImportierterStil1"/>
  </w:abstractNum>
  <w:abstractNum w:abstractNumId="23" w15:restartNumberingAfterBreak="0">
    <w:nsid w:val="50C42815"/>
    <w:multiLevelType w:val="hybridMultilevel"/>
    <w:tmpl w:val="D750AB4A"/>
    <w:styleLink w:val="ImportierterStil3"/>
    <w:lvl w:ilvl="0" w:tplc="B5502BC2">
      <w:start w:val="1"/>
      <w:numFmt w:val="decimal"/>
      <w:suff w:val="nothing"/>
      <w:lvlText w:val="%1."/>
      <w:lvlJc w:val="left"/>
      <w:pPr>
        <w:tabs>
          <w:tab w:val="left" w:pos="540"/>
          <w:tab w:val="left" w:pos="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FED6F2">
      <w:start w:val="1"/>
      <w:numFmt w:val="lowerLetter"/>
      <w:lvlText w:val="%2."/>
      <w:lvlJc w:val="left"/>
      <w:pPr>
        <w:tabs>
          <w:tab w:val="left" w:pos="540"/>
          <w:tab w:val="left" w:pos="720"/>
          <w:tab w:val="num" w:pos="1440"/>
        </w:tabs>
        <w:ind w:left="16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6862F4">
      <w:start w:val="1"/>
      <w:numFmt w:val="lowerRoman"/>
      <w:lvlText w:val="%3."/>
      <w:lvlJc w:val="left"/>
      <w:pPr>
        <w:tabs>
          <w:tab w:val="left" w:pos="540"/>
          <w:tab w:val="left" w:pos="720"/>
          <w:tab w:val="num" w:pos="2160"/>
        </w:tabs>
        <w:ind w:left="2340"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585ABA">
      <w:start w:val="1"/>
      <w:numFmt w:val="decimal"/>
      <w:lvlText w:val="%4."/>
      <w:lvlJc w:val="left"/>
      <w:pPr>
        <w:tabs>
          <w:tab w:val="left" w:pos="540"/>
          <w:tab w:val="left" w:pos="720"/>
          <w:tab w:val="num" w:pos="2880"/>
        </w:tabs>
        <w:ind w:left="30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6C3A3E">
      <w:start w:val="1"/>
      <w:numFmt w:val="lowerLetter"/>
      <w:lvlText w:val="%5."/>
      <w:lvlJc w:val="left"/>
      <w:pPr>
        <w:tabs>
          <w:tab w:val="left" w:pos="540"/>
          <w:tab w:val="left" w:pos="720"/>
          <w:tab w:val="num" w:pos="3600"/>
        </w:tabs>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C6F60E">
      <w:start w:val="1"/>
      <w:numFmt w:val="lowerRoman"/>
      <w:lvlText w:val="%6."/>
      <w:lvlJc w:val="left"/>
      <w:pPr>
        <w:tabs>
          <w:tab w:val="left" w:pos="540"/>
          <w:tab w:val="left" w:pos="720"/>
          <w:tab w:val="num" w:pos="4320"/>
        </w:tabs>
        <w:ind w:left="4500"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E8BA88">
      <w:start w:val="1"/>
      <w:numFmt w:val="decimal"/>
      <w:lvlText w:val="%7."/>
      <w:lvlJc w:val="left"/>
      <w:pPr>
        <w:tabs>
          <w:tab w:val="left" w:pos="540"/>
          <w:tab w:val="left" w:pos="720"/>
          <w:tab w:val="num" w:pos="5040"/>
        </w:tabs>
        <w:ind w:left="52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5ACAEC">
      <w:start w:val="1"/>
      <w:numFmt w:val="lowerLetter"/>
      <w:lvlText w:val="%8."/>
      <w:lvlJc w:val="left"/>
      <w:pPr>
        <w:tabs>
          <w:tab w:val="left" w:pos="540"/>
          <w:tab w:val="left" w:pos="720"/>
          <w:tab w:val="num" w:pos="5760"/>
        </w:tabs>
        <w:ind w:left="59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007EBA">
      <w:start w:val="1"/>
      <w:numFmt w:val="lowerRoman"/>
      <w:lvlText w:val="%9."/>
      <w:lvlJc w:val="left"/>
      <w:pPr>
        <w:tabs>
          <w:tab w:val="left" w:pos="540"/>
          <w:tab w:val="left" w:pos="720"/>
          <w:tab w:val="num" w:pos="6480"/>
        </w:tabs>
        <w:ind w:left="6660"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B4A7CA5"/>
    <w:multiLevelType w:val="hybridMultilevel"/>
    <w:tmpl w:val="2850D7A8"/>
    <w:lvl w:ilvl="0" w:tplc="FB9892C6">
      <w:start w:val="1"/>
      <w:numFmt w:val="bullet"/>
      <w:lvlText w:val="-"/>
      <w:lvlJc w:val="left"/>
      <w:pPr>
        <w:ind w:left="213" w:hanging="1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4C116E">
      <w:start w:val="1"/>
      <w:numFmt w:val="bullet"/>
      <w:lvlText w:val="o"/>
      <w:lvlJc w:val="left"/>
      <w:pPr>
        <w:ind w:left="933" w:hanging="1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20C5EE">
      <w:start w:val="1"/>
      <w:numFmt w:val="bullet"/>
      <w:lvlText w:val="▪"/>
      <w:lvlJc w:val="left"/>
      <w:pPr>
        <w:ind w:left="1653" w:hanging="1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827910">
      <w:start w:val="1"/>
      <w:numFmt w:val="bullet"/>
      <w:lvlText w:val="•"/>
      <w:lvlJc w:val="left"/>
      <w:pPr>
        <w:ind w:left="2373" w:hanging="1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E8CC8">
      <w:start w:val="1"/>
      <w:numFmt w:val="bullet"/>
      <w:lvlText w:val="o"/>
      <w:lvlJc w:val="left"/>
      <w:pPr>
        <w:ind w:left="3093" w:hanging="1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8E1BC2">
      <w:start w:val="1"/>
      <w:numFmt w:val="bullet"/>
      <w:lvlText w:val="▪"/>
      <w:lvlJc w:val="left"/>
      <w:pPr>
        <w:ind w:left="3813" w:hanging="1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ECB080">
      <w:start w:val="1"/>
      <w:numFmt w:val="bullet"/>
      <w:lvlText w:val="•"/>
      <w:lvlJc w:val="left"/>
      <w:pPr>
        <w:ind w:left="4533" w:hanging="1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A6AE8E">
      <w:start w:val="1"/>
      <w:numFmt w:val="bullet"/>
      <w:lvlText w:val="o"/>
      <w:lvlJc w:val="left"/>
      <w:pPr>
        <w:ind w:left="5253" w:hanging="1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FC5870">
      <w:start w:val="1"/>
      <w:numFmt w:val="bullet"/>
      <w:lvlText w:val="▪"/>
      <w:lvlJc w:val="left"/>
      <w:pPr>
        <w:ind w:left="5973" w:hanging="1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C3A674D"/>
    <w:multiLevelType w:val="hybridMultilevel"/>
    <w:tmpl w:val="2DCE805C"/>
    <w:lvl w:ilvl="0" w:tplc="F3A6DF6A">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589686F"/>
    <w:multiLevelType w:val="hybridMultilevel"/>
    <w:tmpl w:val="F90CF98A"/>
    <w:lvl w:ilvl="0" w:tplc="CE10F17C">
      <w:start w:val="1"/>
      <w:numFmt w:val="decimal"/>
      <w:lvlText w:val="%1."/>
      <w:lvlJc w:val="left"/>
      <w:pPr>
        <w:ind w:left="644" w:hanging="360"/>
      </w:pPr>
      <w:rPr>
        <w:sz w:val="22"/>
        <w:szCs w:val="22"/>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7B280A6C"/>
    <w:multiLevelType w:val="hybridMultilevel"/>
    <w:tmpl w:val="63AA0C08"/>
    <w:numStyleLink w:val="ImportierterStil5"/>
  </w:abstractNum>
  <w:num w:numId="1">
    <w:abstractNumId w:val="21"/>
  </w:num>
  <w:num w:numId="2">
    <w:abstractNumId w:val="22"/>
  </w:num>
  <w:num w:numId="3">
    <w:abstractNumId w:val="24"/>
  </w:num>
  <w:num w:numId="4">
    <w:abstractNumId w:val="24"/>
    <w:lvlOverride w:ilvl="0">
      <w:lvl w:ilvl="0" w:tplc="FB9892C6">
        <w:start w:val="1"/>
        <w:numFmt w:val="bullet"/>
        <w:lvlText w:val="-"/>
        <w:lvlJc w:val="left"/>
        <w:pPr>
          <w:ind w:left="213" w:hanging="14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594C116E">
        <w:start w:val="1"/>
        <w:numFmt w:val="bullet"/>
        <w:lvlText w:val="o"/>
        <w:lvlJc w:val="left"/>
        <w:pPr>
          <w:ind w:left="933" w:hanging="14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0A20C5EE">
        <w:start w:val="1"/>
        <w:numFmt w:val="bullet"/>
        <w:lvlText w:val="▪"/>
        <w:lvlJc w:val="left"/>
        <w:pPr>
          <w:ind w:left="1653" w:hanging="14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DD827910">
        <w:start w:val="1"/>
        <w:numFmt w:val="bullet"/>
        <w:lvlText w:val="•"/>
        <w:lvlJc w:val="left"/>
        <w:pPr>
          <w:ind w:left="2373" w:hanging="14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C56E8CC8">
        <w:start w:val="1"/>
        <w:numFmt w:val="bullet"/>
        <w:lvlText w:val="o"/>
        <w:lvlJc w:val="left"/>
        <w:pPr>
          <w:ind w:left="3093" w:hanging="14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6F8E1BC2">
        <w:start w:val="1"/>
        <w:numFmt w:val="bullet"/>
        <w:lvlText w:val="▪"/>
        <w:lvlJc w:val="left"/>
        <w:pPr>
          <w:ind w:left="3813" w:hanging="14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34ECB080">
        <w:start w:val="1"/>
        <w:numFmt w:val="bullet"/>
        <w:lvlText w:val="•"/>
        <w:lvlJc w:val="left"/>
        <w:pPr>
          <w:ind w:left="4533" w:hanging="14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C7A6AE8E">
        <w:start w:val="1"/>
        <w:numFmt w:val="bullet"/>
        <w:lvlText w:val="o"/>
        <w:lvlJc w:val="left"/>
        <w:pPr>
          <w:ind w:left="5253" w:hanging="14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2FFC5870">
        <w:start w:val="1"/>
        <w:numFmt w:val="bullet"/>
        <w:lvlText w:val="▪"/>
        <w:lvlJc w:val="left"/>
        <w:pPr>
          <w:ind w:left="5973" w:hanging="141"/>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5">
    <w:abstractNumId w:val="24"/>
    <w:lvlOverride w:ilvl="0">
      <w:lvl w:ilvl="0" w:tplc="FB9892C6">
        <w:start w:val="1"/>
        <w:numFmt w:val="bullet"/>
        <w:lvlText w:val="-"/>
        <w:lvlJc w:val="left"/>
        <w:pPr>
          <w:ind w:left="141"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4C116E">
        <w:start w:val="1"/>
        <w:numFmt w:val="bullet"/>
        <w:lvlText w:val="o"/>
        <w:lvlJc w:val="left"/>
        <w:pPr>
          <w:ind w:left="72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20C5EE">
        <w:start w:val="1"/>
        <w:numFmt w:val="bullet"/>
        <w:lvlText w:val="▪"/>
        <w:lvlJc w:val="left"/>
        <w:pPr>
          <w:ind w:left="144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D827910">
        <w:start w:val="1"/>
        <w:numFmt w:val="bullet"/>
        <w:lvlText w:val="•"/>
        <w:lvlJc w:val="left"/>
        <w:pPr>
          <w:ind w:left="216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6E8CC8">
        <w:start w:val="1"/>
        <w:numFmt w:val="bullet"/>
        <w:lvlText w:val="o"/>
        <w:lvlJc w:val="left"/>
        <w:pPr>
          <w:ind w:left="288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8E1BC2">
        <w:start w:val="1"/>
        <w:numFmt w:val="bullet"/>
        <w:lvlText w:val="▪"/>
        <w:lvlJc w:val="left"/>
        <w:pPr>
          <w:ind w:left="360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4ECB080">
        <w:start w:val="1"/>
        <w:numFmt w:val="bullet"/>
        <w:lvlText w:val="•"/>
        <w:lvlJc w:val="left"/>
        <w:pPr>
          <w:ind w:left="432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A6AE8E">
        <w:start w:val="1"/>
        <w:numFmt w:val="bullet"/>
        <w:lvlText w:val="o"/>
        <w:lvlJc w:val="left"/>
        <w:pPr>
          <w:ind w:left="504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FC5870">
        <w:start w:val="1"/>
        <w:numFmt w:val="bullet"/>
        <w:lvlText w:val="▪"/>
        <w:lvlJc w:val="left"/>
        <w:pPr>
          <w:ind w:left="576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2"/>
    <w:lvlOverride w:ilvl="0">
      <w:startOverride w:val="3"/>
    </w:lvlOverride>
  </w:num>
  <w:num w:numId="7">
    <w:abstractNumId w:val="23"/>
  </w:num>
  <w:num w:numId="8">
    <w:abstractNumId w:val="9"/>
  </w:num>
  <w:num w:numId="9">
    <w:abstractNumId w:val="16"/>
  </w:num>
  <w:num w:numId="10">
    <w:abstractNumId w:val="13"/>
  </w:num>
  <w:num w:numId="11">
    <w:abstractNumId w:val="13"/>
    <w:lvlOverride w:ilvl="0">
      <w:lvl w:ilvl="0" w:tplc="24C85712">
        <w:start w:val="1"/>
        <w:numFmt w:val="bullet"/>
        <w:lvlText w:val="-"/>
        <w:lvlJc w:val="left"/>
        <w:pPr>
          <w:tabs>
            <w:tab w:val="left" w:pos="1260"/>
            <w:tab w:val="left" w:pos="2196"/>
          </w:tabs>
          <w:ind w:left="900" w:hanging="18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B4ACBA7E">
        <w:start w:val="1"/>
        <w:numFmt w:val="bullet"/>
        <w:lvlText w:val="-"/>
        <w:lvlJc w:val="left"/>
        <w:pPr>
          <w:tabs>
            <w:tab w:val="left" w:pos="900"/>
            <w:tab w:val="left" w:pos="1260"/>
            <w:tab w:val="left" w:pos="2196"/>
          </w:tabs>
          <w:ind w:left="1620" w:hanging="18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FFB0CCF6">
        <w:start w:val="1"/>
        <w:numFmt w:val="bullet"/>
        <w:lvlText w:val="▪"/>
        <w:lvlJc w:val="left"/>
        <w:pPr>
          <w:tabs>
            <w:tab w:val="left" w:pos="900"/>
            <w:tab w:val="left" w:pos="1260"/>
            <w:tab w:val="left" w:pos="2196"/>
          </w:tabs>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7E9E18">
        <w:start w:val="1"/>
        <w:numFmt w:val="bullet"/>
        <w:lvlText w:val="•"/>
        <w:lvlJc w:val="left"/>
        <w:pPr>
          <w:tabs>
            <w:tab w:val="left" w:pos="900"/>
            <w:tab w:val="left" w:pos="1260"/>
            <w:tab w:val="left" w:pos="2196"/>
          </w:tabs>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26F684">
        <w:start w:val="1"/>
        <w:numFmt w:val="bullet"/>
        <w:lvlText w:val="o"/>
        <w:lvlJc w:val="left"/>
        <w:pPr>
          <w:tabs>
            <w:tab w:val="left" w:pos="900"/>
            <w:tab w:val="left" w:pos="1260"/>
            <w:tab w:val="left" w:pos="2196"/>
          </w:tabs>
          <w:ind w:left="37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1E700E">
        <w:start w:val="1"/>
        <w:numFmt w:val="bullet"/>
        <w:lvlText w:val="▪"/>
        <w:lvlJc w:val="left"/>
        <w:pPr>
          <w:tabs>
            <w:tab w:val="left" w:pos="900"/>
            <w:tab w:val="left" w:pos="1260"/>
            <w:tab w:val="left" w:pos="2196"/>
          </w:tabs>
          <w:ind w:left="45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FE49FE6">
        <w:start w:val="1"/>
        <w:numFmt w:val="bullet"/>
        <w:lvlText w:val="•"/>
        <w:lvlJc w:val="left"/>
        <w:pPr>
          <w:tabs>
            <w:tab w:val="left" w:pos="900"/>
            <w:tab w:val="left" w:pos="1260"/>
            <w:tab w:val="left" w:pos="2196"/>
          </w:tabs>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541D02">
        <w:start w:val="1"/>
        <w:numFmt w:val="bullet"/>
        <w:lvlText w:val="o"/>
        <w:lvlJc w:val="left"/>
        <w:pPr>
          <w:tabs>
            <w:tab w:val="left" w:pos="900"/>
            <w:tab w:val="left" w:pos="1260"/>
            <w:tab w:val="left" w:pos="2196"/>
          </w:tabs>
          <w:ind w:left="59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9EE866">
        <w:start w:val="1"/>
        <w:numFmt w:val="bullet"/>
        <w:lvlText w:val="▪"/>
        <w:lvlJc w:val="left"/>
        <w:pPr>
          <w:tabs>
            <w:tab w:val="left" w:pos="900"/>
            <w:tab w:val="left" w:pos="1260"/>
            <w:tab w:val="left" w:pos="2196"/>
          </w:tabs>
          <w:ind w:left="66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27"/>
  </w:num>
  <w:num w:numId="14">
    <w:abstractNumId w:val="27"/>
    <w:lvlOverride w:ilvl="0">
      <w:startOverride w:val="2"/>
    </w:lvlOverride>
  </w:num>
  <w:num w:numId="15">
    <w:abstractNumId w:val="27"/>
    <w:lvlOverride w:ilvl="0">
      <w:lvl w:ilvl="0" w:tplc="870C50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7665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E610E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9C5C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3066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0C6B0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0271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F9A2A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4424BC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2"/>
    <w:lvlOverride w:ilvl="0">
      <w:startOverride w:val="9"/>
    </w:lvlOverride>
  </w:num>
  <w:num w:numId="17">
    <w:abstractNumId w:val="22"/>
    <w:lvlOverride w:ilvl="0">
      <w:lvl w:ilvl="0" w:tplc="303E2C2E">
        <w:start w:val="1"/>
        <w:numFmt w:val="decimal"/>
        <w:lvlText w:val="(%1)"/>
        <w:lvlJc w:val="left"/>
        <w:pPr>
          <w:ind w:left="426" w:hanging="4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8AC45A">
        <w:start w:val="1"/>
        <w:numFmt w:val="lowerLetter"/>
        <w:lvlText w:val="%2."/>
        <w:lvlJc w:val="left"/>
        <w:pPr>
          <w:tabs>
            <w:tab w:val="left" w:pos="426"/>
          </w:tabs>
          <w:ind w:left="150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823F60">
        <w:start w:val="1"/>
        <w:numFmt w:val="lowerRoman"/>
        <w:lvlText w:val="%3."/>
        <w:lvlJc w:val="left"/>
        <w:pPr>
          <w:tabs>
            <w:tab w:val="left" w:pos="426"/>
          </w:tabs>
          <w:ind w:left="2226" w:hanging="3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0E8228">
        <w:start w:val="1"/>
        <w:numFmt w:val="decimal"/>
        <w:lvlText w:val="%4."/>
        <w:lvlJc w:val="left"/>
        <w:pPr>
          <w:tabs>
            <w:tab w:val="left" w:pos="426"/>
          </w:tabs>
          <w:ind w:left="29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38AFA4">
        <w:start w:val="1"/>
        <w:numFmt w:val="lowerLetter"/>
        <w:lvlText w:val="%5."/>
        <w:lvlJc w:val="left"/>
        <w:pPr>
          <w:tabs>
            <w:tab w:val="left" w:pos="426"/>
          </w:tabs>
          <w:ind w:left="36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EAF05E">
        <w:start w:val="1"/>
        <w:numFmt w:val="lowerRoman"/>
        <w:lvlText w:val="%6."/>
        <w:lvlJc w:val="left"/>
        <w:pPr>
          <w:tabs>
            <w:tab w:val="left" w:pos="426"/>
          </w:tabs>
          <w:ind w:left="4386" w:hanging="3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90197A">
        <w:start w:val="1"/>
        <w:numFmt w:val="decimal"/>
        <w:lvlText w:val="%7."/>
        <w:lvlJc w:val="left"/>
        <w:pPr>
          <w:tabs>
            <w:tab w:val="left" w:pos="426"/>
          </w:tabs>
          <w:ind w:left="510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6C0DBC">
        <w:start w:val="1"/>
        <w:numFmt w:val="lowerLetter"/>
        <w:lvlText w:val="%8."/>
        <w:lvlJc w:val="left"/>
        <w:pPr>
          <w:tabs>
            <w:tab w:val="left" w:pos="426"/>
          </w:tabs>
          <w:ind w:left="58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E8E806">
        <w:start w:val="1"/>
        <w:numFmt w:val="lowerRoman"/>
        <w:lvlText w:val="%9."/>
        <w:lvlJc w:val="left"/>
        <w:pPr>
          <w:tabs>
            <w:tab w:val="left" w:pos="426"/>
          </w:tabs>
          <w:ind w:left="6546" w:hanging="3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8"/>
  </w:num>
  <w:num w:numId="19">
    <w:abstractNumId w:val="8"/>
  </w:num>
  <w:num w:numId="20">
    <w:abstractNumId w:val="22"/>
    <w:lvlOverride w:ilvl="0">
      <w:startOverride w:val="12"/>
      <w:lvl w:ilvl="0" w:tplc="303E2C2E">
        <w:start w:val="12"/>
        <w:numFmt w:val="decimal"/>
        <w:lvlText w:val="(%1)"/>
        <w:lvlJc w:val="left"/>
        <w:pPr>
          <w:ind w:left="426" w:hanging="4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8AC45A">
        <w:start w:val="1"/>
        <w:numFmt w:val="lowerLetter"/>
        <w:lvlText w:val="%2."/>
        <w:lvlJc w:val="left"/>
        <w:pPr>
          <w:ind w:left="150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7823F60">
        <w:start w:val="1"/>
        <w:numFmt w:val="lowerRoman"/>
        <w:lvlText w:val="%3."/>
        <w:lvlJc w:val="left"/>
        <w:pPr>
          <w:ind w:left="2226" w:hanging="3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30E8228">
        <w:start w:val="1"/>
        <w:numFmt w:val="decimal"/>
        <w:lvlText w:val="%4."/>
        <w:lvlJc w:val="left"/>
        <w:pPr>
          <w:ind w:left="29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38AFA4">
        <w:start w:val="1"/>
        <w:numFmt w:val="lowerLetter"/>
        <w:lvlText w:val="%5."/>
        <w:lvlJc w:val="left"/>
        <w:pPr>
          <w:ind w:left="36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FEAF05E">
        <w:start w:val="1"/>
        <w:numFmt w:val="lowerRoman"/>
        <w:lvlText w:val="%6."/>
        <w:lvlJc w:val="left"/>
        <w:pPr>
          <w:ind w:left="4386" w:hanging="3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90197A">
        <w:start w:val="1"/>
        <w:numFmt w:val="decimal"/>
        <w:lvlText w:val="%7."/>
        <w:lvlJc w:val="left"/>
        <w:pPr>
          <w:ind w:left="510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6C0DBC">
        <w:start w:val="1"/>
        <w:numFmt w:val="lowerLetter"/>
        <w:lvlText w:val="%8."/>
        <w:lvlJc w:val="left"/>
        <w:pPr>
          <w:ind w:left="58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E8E806">
        <w:start w:val="1"/>
        <w:numFmt w:val="lowerRoman"/>
        <w:lvlText w:val="%9."/>
        <w:lvlJc w:val="left"/>
        <w:pPr>
          <w:ind w:left="6546" w:hanging="3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4"/>
  </w:num>
  <w:num w:numId="22">
    <w:abstractNumId w:val="0"/>
  </w:num>
  <w:num w:numId="23">
    <w:abstractNumId w:val="20"/>
  </w:num>
  <w:num w:numId="24">
    <w:abstractNumId w:val="3"/>
  </w:num>
  <w:num w:numId="25">
    <w:abstractNumId w:val="7"/>
  </w:num>
  <w:num w:numId="26">
    <w:abstractNumId w:val="1"/>
  </w:num>
  <w:num w:numId="27">
    <w:abstractNumId w:val="6"/>
  </w:num>
  <w:num w:numId="28">
    <w:abstractNumId w:val="11"/>
  </w:num>
  <w:num w:numId="29">
    <w:abstractNumId w:val="17"/>
  </w:num>
  <w:num w:numId="30">
    <w:abstractNumId w:val="19"/>
  </w:num>
  <w:num w:numId="31">
    <w:abstractNumId w:val="26"/>
  </w:num>
  <w:num w:numId="32">
    <w:abstractNumId w:val="10"/>
  </w:num>
  <w:num w:numId="33">
    <w:abstractNumId w:val="25"/>
  </w:num>
  <w:num w:numId="34">
    <w:abstractNumId w:val="12"/>
  </w:num>
  <w:num w:numId="35">
    <w:abstractNumId w:val="4"/>
  </w:num>
  <w:num w:numId="36">
    <w:abstractNumId w:val="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2F"/>
    <w:rsid w:val="00031358"/>
    <w:rsid w:val="000622D0"/>
    <w:rsid w:val="00094374"/>
    <w:rsid w:val="000A118D"/>
    <w:rsid w:val="000C1C69"/>
    <w:rsid w:val="000C668B"/>
    <w:rsid w:val="000C70AD"/>
    <w:rsid w:val="000D1649"/>
    <w:rsid w:val="001067AA"/>
    <w:rsid w:val="00106F3B"/>
    <w:rsid w:val="001243A6"/>
    <w:rsid w:val="00125A42"/>
    <w:rsid w:val="0013027B"/>
    <w:rsid w:val="00137592"/>
    <w:rsid w:val="00146162"/>
    <w:rsid w:val="00184104"/>
    <w:rsid w:val="001857AB"/>
    <w:rsid w:val="00186F35"/>
    <w:rsid w:val="00196385"/>
    <w:rsid w:val="001A3495"/>
    <w:rsid w:val="001A65C8"/>
    <w:rsid w:val="001A7A28"/>
    <w:rsid w:val="001D6147"/>
    <w:rsid w:val="001E4209"/>
    <w:rsid w:val="001F27FC"/>
    <w:rsid w:val="001F4369"/>
    <w:rsid w:val="001F5032"/>
    <w:rsid w:val="001F649B"/>
    <w:rsid w:val="001F7601"/>
    <w:rsid w:val="001F7D91"/>
    <w:rsid w:val="00227892"/>
    <w:rsid w:val="002433C5"/>
    <w:rsid w:val="00245C30"/>
    <w:rsid w:val="00264563"/>
    <w:rsid w:val="002648A7"/>
    <w:rsid w:val="00272974"/>
    <w:rsid w:val="00282029"/>
    <w:rsid w:val="002920D2"/>
    <w:rsid w:val="00295CDC"/>
    <w:rsid w:val="002A3478"/>
    <w:rsid w:val="002C4043"/>
    <w:rsid w:val="002C5528"/>
    <w:rsid w:val="002D1D61"/>
    <w:rsid w:val="00307415"/>
    <w:rsid w:val="00324A57"/>
    <w:rsid w:val="003304EF"/>
    <w:rsid w:val="0034746A"/>
    <w:rsid w:val="00352D28"/>
    <w:rsid w:val="00363025"/>
    <w:rsid w:val="00381FC1"/>
    <w:rsid w:val="00383BD9"/>
    <w:rsid w:val="003B3C87"/>
    <w:rsid w:val="003B6E8F"/>
    <w:rsid w:val="003F3B04"/>
    <w:rsid w:val="00414A03"/>
    <w:rsid w:val="00422B7E"/>
    <w:rsid w:val="00431E0D"/>
    <w:rsid w:val="00455C45"/>
    <w:rsid w:val="0046384E"/>
    <w:rsid w:val="00465567"/>
    <w:rsid w:val="004678BD"/>
    <w:rsid w:val="00477D17"/>
    <w:rsid w:val="004852B5"/>
    <w:rsid w:val="00487550"/>
    <w:rsid w:val="00491C58"/>
    <w:rsid w:val="00494D8D"/>
    <w:rsid w:val="004A342C"/>
    <w:rsid w:val="004F630F"/>
    <w:rsid w:val="00511121"/>
    <w:rsid w:val="0051349E"/>
    <w:rsid w:val="005158C1"/>
    <w:rsid w:val="00541736"/>
    <w:rsid w:val="00551049"/>
    <w:rsid w:val="00552A6E"/>
    <w:rsid w:val="005664CF"/>
    <w:rsid w:val="00571781"/>
    <w:rsid w:val="00575092"/>
    <w:rsid w:val="005953C0"/>
    <w:rsid w:val="005A5FAD"/>
    <w:rsid w:val="005C2F35"/>
    <w:rsid w:val="005C7E1B"/>
    <w:rsid w:val="006105C3"/>
    <w:rsid w:val="00615A91"/>
    <w:rsid w:val="00636B5C"/>
    <w:rsid w:val="00640917"/>
    <w:rsid w:val="00651E6D"/>
    <w:rsid w:val="00662A5A"/>
    <w:rsid w:val="00665103"/>
    <w:rsid w:val="00673876"/>
    <w:rsid w:val="0068244C"/>
    <w:rsid w:val="00694D07"/>
    <w:rsid w:val="00695DB0"/>
    <w:rsid w:val="00695F7F"/>
    <w:rsid w:val="006B362F"/>
    <w:rsid w:val="006B3ADB"/>
    <w:rsid w:val="006B5D30"/>
    <w:rsid w:val="006B5E1C"/>
    <w:rsid w:val="006B765B"/>
    <w:rsid w:val="006C0153"/>
    <w:rsid w:val="006C1814"/>
    <w:rsid w:val="006D1C7A"/>
    <w:rsid w:val="006D2E75"/>
    <w:rsid w:val="006E5790"/>
    <w:rsid w:val="006E63CF"/>
    <w:rsid w:val="006F56EA"/>
    <w:rsid w:val="00703B5E"/>
    <w:rsid w:val="00705B9B"/>
    <w:rsid w:val="00711694"/>
    <w:rsid w:val="0072362E"/>
    <w:rsid w:val="0072792A"/>
    <w:rsid w:val="00732C2D"/>
    <w:rsid w:val="0075019F"/>
    <w:rsid w:val="00753AEB"/>
    <w:rsid w:val="0076791A"/>
    <w:rsid w:val="00773A88"/>
    <w:rsid w:val="007B4578"/>
    <w:rsid w:val="007F3351"/>
    <w:rsid w:val="00802E88"/>
    <w:rsid w:val="00823EA1"/>
    <w:rsid w:val="00830876"/>
    <w:rsid w:val="00854646"/>
    <w:rsid w:val="008610C8"/>
    <w:rsid w:val="00874B05"/>
    <w:rsid w:val="00881DA1"/>
    <w:rsid w:val="008930F8"/>
    <w:rsid w:val="00893442"/>
    <w:rsid w:val="008C3856"/>
    <w:rsid w:val="008D103D"/>
    <w:rsid w:val="008D4F3D"/>
    <w:rsid w:val="008E0B63"/>
    <w:rsid w:val="008E3D33"/>
    <w:rsid w:val="0090262C"/>
    <w:rsid w:val="009052A7"/>
    <w:rsid w:val="00912AEF"/>
    <w:rsid w:val="00926D0E"/>
    <w:rsid w:val="00933C1A"/>
    <w:rsid w:val="009358AE"/>
    <w:rsid w:val="009806F2"/>
    <w:rsid w:val="009C12E1"/>
    <w:rsid w:val="009C5FBC"/>
    <w:rsid w:val="009D4FFE"/>
    <w:rsid w:val="009E448F"/>
    <w:rsid w:val="00A067B9"/>
    <w:rsid w:val="00A11107"/>
    <w:rsid w:val="00A2478A"/>
    <w:rsid w:val="00A25F42"/>
    <w:rsid w:val="00A260F0"/>
    <w:rsid w:val="00A324C8"/>
    <w:rsid w:val="00A42357"/>
    <w:rsid w:val="00A52BA8"/>
    <w:rsid w:val="00A52C3A"/>
    <w:rsid w:val="00A606D7"/>
    <w:rsid w:val="00A664EA"/>
    <w:rsid w:val="00A70206"/>
    <w:rsid w:val="00A7522F"/>
    <w:rsid w:val="00A822E7"/>
    <w:rsid w:val="00A91E1D"/>
    <w:rsid w:val="00A96327"/>
    <w:rsid w:val="00AB76FD"/>
    <w:rsid w:val="00AD195D"/>
    <w:rsid w:val="00AF7A0B"/>
    <w:rsid w:val="00B014A3"/>
    <w:rsid w:val="00B02CA5"/>
    <w:rsid w:val="00B04EF3"/>
    <w:rsid w:val="00B10C89"/>
    <w:rsid w:val="00B141B6"/>
    <w:rsid w:val="00B422A0"/>
    <w:rsid w:val="00B44EDE"/>
    <w:rsid w:val="00B56130"/>
    <w:rsid w:val="00B7379F"/>
    <w:rsid w:val="00BA211F"/>
    <w:rsid w:val="00BC5FEC"/>
    <w:rsid w:val="00BC700B"/>
    <w:rsid w:val="00BC74E5"/>
    <w:rsid w:val="00BD1CF8"/>
    <w:rsid w:val="00BE2CD3"/>
    <w:rsid w:val="00C1306B"/>
    <w:rsid w:val="00C13CA4"/>
    <w:rsid w:val="00C144F6"/>
    <w:rsid w:val="00C26B30"/>
    <w:rsid w:val="00C32784"/>
    <w:rsid w:val="00C3303A"/>
    <w:rsid w:val="00C345F3"/>
    <w:rsid w:val="00C4635F"/>
    <w:rsid w:val="00C475FB"/>
    <w:rsid w:val="00C5703B"/>
    <w:rsid w:val="00C75842"/>
    <w:rsid w:val="00C95BB6"/>
    <w:rsid w:val="00CA1E1B"/>
    <w:rsid w:val="00CA7352"/>
    <w:rsid w:val="00CB0D18"/>
    <w:rsid w:val="00CB2708"/>
    <w:rsid w:val="00CC1BD0"/>
    <w:rsid w:val="00CC2560"/>
    <w:rsid w:val="00CC4445"/>
    <w:rsid w:val="00CC6431"/>
    <w:rsid w:val="00CC7250"/>
    <w:rsid w:val="00CD031F"/>
    <w:rsid w:val="00CD56D0"/>
    <w:rsid w:val="00D06081"/>
    <w:rsid w:val="00D11DA2"/>
    <w:rsid w:val="00D35D03"/>
    <w:rsid w:val="00D4222A"/>
    <w:rsid w:val="00D81B1D"/>
    <w:rsid w:val="00D90DF6"/>
    <w:rsid w:val="00DC0FFF"/>
    <w:rsid w:val="00DD5794"/>
    <w:rsid w:val="00DE0B18"/>
    <w:rsid w:val="00DF4411"/>
    <w:rsid w:val="00E3631D"/>
    <w:rsid w:val="00E36431"/>
    <w:rsid w:val="00E434E5"/>
    <w:rsid w:val="00E504E7"/>
    <w:rsid w:val="00E5140D"/>
    <w:rsid w:val="00E629FD"/>
    <w:rsid w:val="00E6730D"/>
    <w:rsid w:val="00E73560"/>
    <w:rsid w:val="00E8275F"/>
    <w:rsid w:val="00E92A10"/>
    <w:rsid w:val="00EA26F4"/>
    <w:rsid w:val="00EB6D58"/>
    <w:rsid w:val="00EC3824"/>
    <w:rsid w:val="00EC5BF4"/>
    <w:rsid w:val="00F106F4"/>
    <w:rsid w:val="00F10C82"/>
    <w:rsid w:val="00F15349"/>
    <w:rsid w:val="00F30B5C"/>
    <w:rsid w:val="00F4267D"/>
    <w:rsid w:val="00F50375"/>
    <w:rsid w:val="00F81FDF"/>
    <w:rsid w:val="00F8302D"/>
    <w:rsid w:val="00F84F11"/>
    <w:rsid w:val="00F9065D"/>
    <w:rsid w:val="00FB5742"/>
    <w:rsid w:val="00FB7D0F"/>
    <w:rsid w:val="00FC2322"/>
    <w:rsid w:val="00FE3C03"/>
    <w:rsid w:val="00FF0DAB"/>
    <w:rsid w:val="00FF3B3C"/>
    <w:rsid w:val="00FF44E4"/>
    <w:rsid w:val="00FF7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A2DEA"/>
  <w15:docId w15:val="{AF4B76D4-E719-4F55-B21D-F6B6D4D3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725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CC7250"/>
    <w:rPr>
      <w:color w:val="0000FF"/>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link w:val="KopfzeileZchn"/>
    <w:rsid w:val="00CC72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sz w:val="24"/>
      <w:szCs w:val="24"/>
      <w:bdr w:val="none" w:sz="0" w:space="0" w:color="auto"/>
    </w:rPr>
  </w:style>
  <w:style w:type="paragraph" w:styleId="Fuzeile">
    <w:name w:val="footer"/>
    <w:link w:val="FuzeileZchn"/>
    <w:rsid w:val="00CC72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sz w:val="24"/>
      <w:szCs w:val="24"/>
      <w:bdr w:val="none" w:sz="0" w:space="0" w:color="auto"/>
    </w:rPr>
  </w:style>
  <w:style w:type="paragraph" w:styleId="Listenabsatz">
    <w:name w:val="List Paragraph"/>
    <w:uiPriority w:val="34"/>
    <w:qFormat/>
    <w:rsid w:val="00CC7250"/>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sz w:val="24"/>
      <w:szCs w:val="24"/>
      <w:bdr w:val="none" w:sz="0" w:space="0" w:color="auto"/>
    </w:rPr>
  </w:style>
  <w:style w:type="numbering" w:customStyle="1" w:styleId="ImportierterStil1">
    <w:name w:val="Importierter Stil: 1"/>
    <w:pPr>
      <w:numPr>
        <w:numId w:val="1"/>
      </w:numPr>
    </w:pPr>
  </w:style>
  <w:style w:type="paragraph" w:styleId="Textkrper-Einzug2">
    <w:name w:val="Body Text Indent 2"/>
    <w:link w:val="Textkrper-Einzug2Zchn"/>
    <w:rsid w:val="00CC7250"/>
    <w:pPr>
      <w:pBdr>
        <w:top w:val="none" w:sz="0" w:space="0" w:color="auto"/>
        <w:left w:val="none" w:sz="0" w:space="0" w:color="auto"/>
        <w:bottom w:val="none" w:sz="0" w:space="0" w:color="auto"/>
        <w:right w:val="none" w:sz="0" w:space="0" w:color="auto"/>
        <w:between w:val="none" w:sz="0" w:space="0" w:color="auto"/>
        <w:bar w:val="none" w:sz="0" w:color="auto"/>
      </w:pBdr>
      <w:ind w:left="-180"/>
    </w:pPr>
    <w:rPr>
      <w:rFonts w:ascii="Arial" w:eastAsia="Times New Roman" w:hAnsi="Arial" w:cs="Arial"/>
      <w:bdr w:val="none" w:sz="0" w:space="0" w:color="auto"/>
      <w:lang w:eastAsia="en-US"/>
    </w:rPr>
  </w:style>
  <w:style w:type="paragraph" w:styleId="Textkrper2">
    <w:name w:val="Body Text 2"/>
    <w:link w:val="Textkrper2Zchn"/>
    <w:rsid w:val="00CC725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szCs w:val="24"/>
      <w:bdr w:val="none" w:sz="0" w:space="0" w:color="auto"/>
    </w:rPr>
  </w:style>
  <w:style w:type="paragraph" w:styleId="Funotentext">
    <w:name w:val="footnote text"/>
    <w:link w:val="FunotentextZchn"/>
    <w:rsid w:val="00CC725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Textkrper">
    <w:name w:val="Body Text"/>
    <w:link w:val="TextkrperZchn"/>
    <w:rsid w:val="00CC725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sz w:val="22"/>
      <w:szCs w:val="24"/>
      <w:bdr w:val="none" w:sz="0" w:space="0" w:color="auto"/>
    </w:rPr>
  </w:style>
  <w:style w:type="paragraph" w:styleId="Textkrper3">
    <w:name w:val="Body Text 3"/>
    <w:link w:val="Textkrper3Zchn"/>
    <w:rsid w:val="00CC725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sz w:val="18"/>
      <w:szCs w:val="24"/>
      <w:bdr w:val="none" w:sz="0" w:space="0" w:color="auto"/>
    </w:rPr>
  </w:style>
  <w:style w:type="numbering" w:customStyle="1" w:styleId="ImportierterStil3">
    <w:name w:val="Importierter Stil: 3"/>
    <w:pPr>
      <w:numPr>
        <w:numId w:val="7"/>
      </w:numPr>
    </w:pPr>
  </w:style>
  <w:style w:type="numbering" w:customStyle="1" w:styleId="ImportierterStil4">
    <w:name w:val="Importierter Stil: 4"/>
    <w:pPr>
      <w:numPr>
        <w:numId w:val="9"/>
      </w:numPr>
    </w:pPr>
  </w:style>
  <w:style w:type="numbering" w:customStyle="1" w:styleId="ImportierterStil5">
    <w:name w:val="Importierter Stil: 5"/>
    <w:pPr>
      <w:numPr>
        <w:numId w:val="12"/>
      </w:numPr>
    </w:pPr>
  </w:style>
  <w:style w:type="numbering" w:customStyle="1" w:styleId="ImportierterStil6">
    <w:name w:val="Importierter Stil: 6"/>
    <w:pPr>
      <w:numPr>
        <w:numId w:val="18"/>
      </w:numPr>
    </w:pPr>
  </w:style>
  <w:style w:type="character" w:styleId="Kommentarzeichen">
    <w:name w:val="annotation reference"/>
    <w:basedOn w:val="Absatz-Standardschriftart"/>
    <w:uiPriority w:val="99"/>
    <w:semiHidden/>
    <w:unhideWhenUsed/>
    <w:rsid w:val="006B3ADB"/>
    <w:rPr>
      <w:sz w:val="16"/>
      <w:szCs w:val="16"/>
    </w:rPr>
  </w:style>
  <w:style w:type="paragraph" w:styleId="Kommentartext">
    <w:name w:val="annotation text"/>
    <w:basedOn w:val="Standard"/>
    <w:link w:val="KommentartextZchn"/>
    <w:uiPriority w:val="99"/>
    <w:semiHidden/>
    <w:unhideWhenUsed/>
    <w:rsid w:val="006B3ADB"/>
    <w:rPr>
      <w:sz w:val="20"/>
      <w:szCs w:val="20"/>
    </w:rPr>
  </w:style>
  <w:style w:type="character" w:customStyle="1" w:styleId="KommentartextZchn">
    <w:name w:val="Kommentartext Zchn"/>
    <w:basedOn w:val="Absatz-Standardschriftart"/>
    <w:link w:val="Kommentartext"/>
    <w:uiPriority w:val="99"/>
    <w:semiHidden/>
    <w:rsid w:val="006B3ADB"/>
    <w:rPr>
      <w:rFonts w:eastAsia="Times New Roman"/>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6B3ADB"/>
    <w:rPr>
      <w:b/>
      <w:bCs/>
    </w:rPr>
  </w:style>
  <w:style w:type="character" w:customStyle="1" w:styleId="KommentarthemaZchn">
    <w:name w:val="Kommentarthema Zchn"/>
    <w:basedOn w:val="KommentartextZchn"/>
    <w:link w:val="Kommentarthema"/>
    <w:uiPriority w:val="99"/>
    <w:semiHidden/>
    <w:rsid w:val="006B3ADB"/>
    <w:rPr>
      <w:rFonts w:eastAsia="Times New Roman"/>
      <w:b/>
      <w:bCs/>
      <w:color w:val="000000"/>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C570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703B"/>
    <w:rPr>
      <w:rFonts w:ascii="Tahoma" w:eastAsia="Times New Roman" w:hAnsi="Tahoma" w:cs="Tahoma"/>
      <w:color w:val="000000"/>
      <w:sz w:val="16"/>
      <w:szCs w:val="16"/>
      <w:u w:color="000000"/>
      <w14:textOutline w14:w="0" w14:cap="flat" w14:cmpd="sng" w14:algn="ctr">
        <w14:noFill/>
        <w14:prstDash w14:val="solid"/>
        <w14:bevel/>
      </w14:textOutline>
    </w:rPr>
  </w:style>
  <w:style w:type="character" w:customStyle="1" w:styleId="KopfzeileZchn">
    <w:name w:val="Kopfzeile Zchn"/>
    <w:basedOn w:val="Absatz-Standardschriftart"/>
    <w:link w:val="Kopfzeile"/>
    <w:rsid w:val="00CC7250"/>
    <w:rPr>
      <w:rFonts w:eastAsia="Times New Roman"/>
      <w:sz w:val="24"/>
      <w:szCs w:val="24"/>
      <w:bdr w:val="none" w:sz="0" w:space="0" w:color="auto"/>
    </w:rPr>
  </w:style>
  <w:style w:type="character" w:customStyle="1" w:styleId="FuzeileZchn">
    <w:name w:val="Fußzeile Zchn"/>
    <w:basedOn w:val="Absatz-Standardschriftart"/>
    <w:link w:val="Fuzeile"/>
    <w:rsid w:val="00CC7250"/>
    <w:rPr>
      <w:rFonts w:eastAsia="Times New Roman"/>
      <w:sz w:val="24"/>
      <w:szCs w:val="24"/>
      <w:bdr w:val="none" w:sz="0" w:space="0" w:color="auto"/>
    </w:rPr>
  </w:style>
  <w:style w:type="character" w:styleId="Seitenzahl">
    <w:name w:val="page number"/>
    <w:basedOn w:val="Absatz-Standardschriftart"/>
    <w:semiHidden/>
    <w:rsid w:val="00CC7250"/>
  </w:style>
  <w:style w:type="character" w:customStyle="1" w:styleId="TextkrperZchn">
    <w:name w:val="Textkörper Zchn"/>
    <w:basedOn w:val="Absatz-Standardschriftart"/>
    <w:link w:val="Textkrper"/>
    <w:rsid w:val="00CC7250"/>
    <w:rPr>
      <w:rFonts w:ascii="Arial" w:eastAsia="Times New Roman" w:hAnsi="Arial" w:cs="Arial"/>
      <w:sz w:val="22"/>
      <w:szCs w:val="24"/>
      <w:bdr w:val="none" w:sz="0" w:space="0" w:color="auto"/>
    </w:rPr>
  </w:style>
  <w:style w:type="character" w:customStyle="1" w:styleId="FunotentextZchn">
    <w:name w:val="Fußnotentext Zchn"/>
    <w:basedOn w:val="Absatz-Standardschriftart"/>
    <w:link w:val="Funotentext"/>
    <w:rsid w:val="00CC7250"/>
    <w:rPr>
      <w:rFonts w:eastAsia="Times New Roman"/>
      <w:bdr w:val="none" w:sz="0" w:space="0" w:color="auto"/>
    </w:rPr>
  </w:style>
  <w:style w:type="character" w:styleId="Funotenzeichen">
    <w:name w:val="footnote reference"/>
    <w:semiHidden/>
    <w:rsid w:val="00CC7250"/>
    <w:rPr>
      <w:vertAlign w:val="superscript"/>
    </w:rPr>
  </w:style>
  <w:style w:type="paragraph" w:styleId="Textkrper-Zeileneinzug">
    <w:name w:val="Body Text Indent"/>
    <w:basedOn w:val="Standard"/>
    <w:link w:val="Textkrper-ZeileneinzugZchn"/>
    <w:semiHidden/>
    <w:rsid w:val="00CC7250"/>
    <w:pPr>
      <w:ind w:left="2832"/>
    </w:pPr>
    <w:rPr>
      <w:rFonts w:ascii="Arial" w:hAnsi="Arial" w:cs="Arial"/>
      <w:i/>
      <w:iCs/>
      <w:sz w:val="20"/>
    </w:rPr>
  </w:style>
  <w:style w:type="character" w:customStyle="1" w:styleId="Textkrper-ZeileneinzugZchn">
    <w:name w:val="Textkörper-Zeileneinzug Zchn"/>
    <w:basedOn w:val="Absatz-Standardschriftart"/>
    <w:link w:val="Textkrper-Zeileneinzug"/>
    <w:semiHidden/>
    <w:rsid w:val="00CC7250"/>
    <w:rPr>
      <w:rFonts w:ascii="Arial" w:eastAsia="Times New Roman" w:hAnsi="Arial" w:cs="Arial"/>
      <w:i/>
      <w:iCs/>
      <w:szCs w:val="24"/>
      <w:bdr w:val="none" w:sz="0" w:space="0" w:color="auto"/>
    </w:rPr>
  </w:style>
  <w:style w:type="character" w:customStyle="1" w:styleId="Textkrper-Einzug2Zchn">
    <w:name w:val="Textkörper-Einzug 2 Zchn"/>
    <w:basedOn w:val="Absatz-Standardschriftart"/>
    <w:link w:val="Textkrper-Einzug2"/>
    <w:rsid w:val="00CC7250"/>
    <w:rPr>
      <w:rFonts w:ascii="Arial" w:eastAsia="Times New Roman" w:hAnsi="Arial" w:cs="Arial"/>
      <w:bdr w:val="none" w:sz="0" w:space="0" w:color="auto"/>
      <w:lang w:eastAsia="en-US"/>
    </w:rPr>
  </w:style>
  <w:style w:type="character" w:customStyle="1" w:styleId="Textkrper2Zchn">
    <w:name w:val="Textkörper 2 Zchn"/>
    <w:basedOn w:val="Absatz-Standardschriftart"/>
    <w:link w:val="Textkrper2"/>
    <w:rsid w:val="00CC7250"/>
    <w:rPr>
      <w:rFonts w:ascii="Arial" w:eastAsia="Times New Roman" w:hAnsi="Arial" w:cs="Arial"/>
      <w:szCs w:val="24"/>
      <w:bdr w:val="none" w:sz="0" w:space="0" w:color="auto"/>
    </w:rPr>
  </w:style>
  <w:style w:type="character" w:customStyle="1" w:styleId="Textkrper3Zchn">
    <w:name w:val="Textkörper 3 Zchn"/>
    <w:basedOn w:val="Absatz-Standardschriftart"/>
    <w:link w:val="Textkrper3"/>
    <w:rsid w:val="00CC7250"/>
    <w:rPr>
      <w:rFonts w:ascii="Arial" w:eastAsia="Times New Roman" w:hAnsi="Arial" w:cs="Arial"/>
      <w:sz w:val="18"/>
      <w:szCs w:val="24"/>
      <w:bdr w:val="none" w:sz="0" w:space="0" w:color="auto"/>
    </w:rPr>
  </w:style>
  <w:style w:type="paragraph" w:styleId="Endnotentext">
    <w:name w:val="endnote text"/>
    <w:basedOn w:val="Standard"/>
    <w:link w:val="EndnotentextZchn"/>
    <w:uiPriority w:val="99"/>
    <w:semiHidden/>
    <w:unhideWhenUsed/>
    <w:rsid w:val="00CC7250"/>
    <w:rPr>
      <w:sz w:val="20"/>
      <w:szCs w:val="20"/>
    </w:rPr>
  </w:style>
  <w:style w:type="character" w:customStyle="1" w:styleId="EndnotentextZchn">
    <w:name w:val="Endnotentext Zchn"/>
    <w:basedOn w:val="Absatz-Standardschriftart"/>
    <w:link w:val="Endnotentext"/>
    <w:uiPriority w:val="99"/>
    <w:semiHidden/>
    <w:rsid w:val="00CC7250"/>
    <w:rPr>
      <w:rFonts w:eastAsia="Times New Roman"/>
      <w:bdr w:val="none" w:sz="0" w:space="0" w:color="auto"/>
    </w:rPr>
  </w:style>
  <w:style w:type="character" w:styleId="Endnotenzeichen">
    <w:name w:val="endnote reference"/>
    <w:basedOn w:val="Absatz-Standardschriftart"/>
    <w:uiPriority w:val="99"/>
    <w:semiHidden/>
    <w:unhideWhenUsed/>
    <w:rsid w:val="00CC7250"/>
    <w:rPr>
      <w:vertAlign w:val="superscript"/>
    </w:rPr>
  </w:style>
  <w:style w:type="paragraph" w:styleId="berarbeitung">
    <w:name w:val="Revision"/>
    <w:hidden/>
    <w:uiPriority w:val="99"/>
    <w:semiHidden/>
    <w:rsid w:val="00CC725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0797">
      <w:bodyDiv w:val="1"/>
      <w:marLeft w:val="0"/>
      <w:marRight w:val="0"/>
      <w:marTop w:val="0"/>
      <w:marBottom w:val="0"/>
      <w:divBdr>
        <w:top w:val="none" w:sz="0" w:space="0" w:color="auto"/>
        <w:left w:val="none" w:sz="0" w:space="0" w:color="auto"/>
        <w:bottom w:val="none" w:sz="0" w:space="0" w:color="auto"/>
        <w:right w:val="none" w:sz="0" w:space="0" w:color="auto"/>
      </w:divBdr>
    </w:div>
    <w:div w:id="126700468">
      <w:bodyDiv w:val="1"/>
      <w:marLeft w:val="0"/>
      <w:marRight w:val="0"/>
      <w:marTop w:val="0"/>
      <w:marBottom w:val="0"/>
      <w:divBdr>
        <w:top w:val="none" w:sz="0" w:space="0" w:color="auto"/>
        <w:left w:val="none" w:sz="0" w:space="0" w:color="auto"/>
        <w:bottom w:val="none" w:sz="0" w:space="0" w:color="auto"/>
        <w:right w:val="none" w:sz="0" w:space="0" w:color="auto"/>
      </w:divBdr>
    </w:div>
    <w:div w:id="242187554">
      <w:bodyDiv w:val="1"/>
      <w:marLeft w:val="0"/>
      <w:marRight w:val="0"/>
      <w:marTop w:val="0"/>
      <w:marBottom w:val="0"/>
      <w:divBdr>
        <w:top w:val="none" w:sz="0" w:space="0" w:color="auto"/>
        <w:left w:val="none" w:sz="0" w:space="0" w:color="auto"/>
        <w:bottom w:val="none" w:sz="0" w:space="0" w:color="auto"/>
        <w:right w:val="none" w:sz="0" w:space="0" w:color="auto"/>
      </w:divBdr>
    </w:div>
    <w:div w:id="870848838">
      <w:bodyDiv w:val="1"/>
      <w:marLeft w:val="0"/>
      <w:marRight w:val="0"/>
      <w:marTop w:val="0"/>
      <w:marBottom w:val="0"/>
      <w:divBdr>
        <w:top w:val="none" w:sz="0" w:space="0" w:color="auto"/>
        <w:left w:val="none" w:sz="0" w:space="0" w:color="auto"/>
        <w:bottom w:val="none" w:sz="0" w:space="0" w:color="auto"/>
        <w:right w:val="none" w:sz="0" w:space="0" w:color="auto"/>
      </w:divBdr>
    </w:div>
    <w:div w:id="1135948455">
      <w:bodyDiv w:val="1"/>
      <w:marLeft w:val="0"/>
      <w:marRight w:val="0"/>
      <w:marTop w:val="0"/>
      <w:marBottom w:val="0"/>
      <w:divBdr>
        <w:top w:val="none" w:sz="0" w:space="0" w:color="auto"/>
        <w:left w:val="none" w:sz="0" w:space="0" w:color="auto"/>
        <w:bottom w:val="none" w:sz="0" w:space="0" w:color="auto"/>
        <w:right w:val="none" w:sz="0" w:space="0" w:color="auto"/>
      </w:divBdr>
    </w:div>
    <w:div w:id="1181238614">
      <w:bodyDiv w:val="1"/>
      <w:marLeft w:val="0"/>
      <w:marRight w:val="0"/>
      <w:marTop w:val="0"/>
      <w:marBottom w:val="0"/>
      <w:divBdr>
        <w:top w:val="none" w:sz="0" w:space="0" w:color="auto"/>
        <w:left w:val="none" w:sz="0" w:space="0" w:color="auto"/>
        <w:bottom w:val="none" w:sz="0" w:space="0" w:color="auto"/>
        <w:right w:val="none" w:sz="0" w:space="0" w:color="auto"/>
      </w:divBdr>
    </w:div>
    <w:div w:id="1320427192">
      <w:bodyDiv w:val="1"/>
      <w:marLeft w:val="0"/>
      <w:marRight w:val="0"/>
      <w:marTop w:val="0"/>
      <w:marBottom w:val="0"/>
      <w:divBdr>
        <w:top w:val="none" w:sz="0" w:space="0" w:color="auto"/>
        <w:left w:val="none" w:sz="0" w:space="0" w:color="auto"/>
        <w:bottom w:val="none" w:sz="0" w:space="0" w:color="auto"/>
        <w:right w:val="none" w:sz="0" w:space="0" w:color="auto"/>
      </w:divBdr>
    </w:div>
    <w:div w:id="1470975458">
      <w:bodyDiv w:val="1"/>
      <w:marLeft w:val="0"/>
      <w:marRight w:val="0"/>
      <w:marTop w:val="0"/>
      <w:marBottom w:val="0"/>
      <w:divBdr>
        <w:top w:val="none" w:sz="0" w:space="0" w:color="auto"/>
        <w:left w:val="none" w:sz="0" w:space="0" w:color="auto"/>
        <w:bottom w:val="none" w:sz="0" w:space="0" w:color="auto"/>
        <w:right w:val="none" w:sz="0" w:space="0" w:color="auto"/>
      </w:divBdr>
    </w:div>
    <w:div w:id="1707022987">
      <w:bodyDiv w:val="1"/>
      <w:marLeft w:val="0"/>
      <w:marRight w:val="0"/>
      <w:marTop w:val="0"/>
      <w:marBottom w:val="0"/>
      <w:divBdr>
        <w:top w:val="none" w:sz="0" w:space="0" w:color="auto"/>
        <w:left w:val="none" w:sz="0" w:space="0" w:color="auto"/>
        <w:bottom w:val="none" w:sz="0" w:space="0" w:color="auto"/>
        <w:right w:val="none" w:sz="0" w:space="0" w:color="auto"/>
      </w:divBdr>
    </w:div>
    <w:div w:id="1865704296">
      <w:bodyDiv w:val="1"/>
      <w:marLeft w:val="0"/>
      <w:marRight w:val="0"/>
      <w:marTop w:val="0"/>
      <w:marBottom w:val="0"/>
      <w:divBdr>
        <w:top w:val="none" w:sz="0" w:space="0" w:color="auto"/>
        <w:left w:val="none" w:sz="0" w:space="0" w:color="auto"/>
        <w:bottom w:val="none" w:sz="0" w:space="0" w:color="auto"/>
        <w:right w:val="none" w:sz="0" w:space="0" w:color="auto"/>
      </w:divBdr>
    </w:div>
    <w:div w:id="1905870263">
      <w:bodyDiv w:val="1"/>
      <w:marLeft w:val="0"/>
      <w:marRight w:val="0"/>
      <w:marTop w:val="0"/>
      <w:marBottom w:val="0"/>
      <w:divBdr>
        <w:top w:val="none" w:sz="0" w:space="0" w:color="auto"/>
        <w:left w:val="none" w:sz="0" w:space="0" w:color="auto"/>
        <w:bottom w:val="none" w:sz="0" w:space="0" w:color="auto"/>
        <w:right w:val="none" w:sz="0" w:space="0" w:color="auto"/>
      </w:divBdr>
    </w:div>
    <w:div w:id="213922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18B6D-CA1B-4A6C-BE19-DDC8F0C6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FB139A16.dotm</Template>
  <TotalTime>0</TotalTime>
  <Pages>5</Pages>
  <Words>1651</Words>
  <Characters>10407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Christin.Gleich@NORDOST.AOK.DE</dc:creator>
  <cp:lastModifiedBy>Geitz, Ulrike (BER BRA)</cp:lastModifiedBy>
  <cp:revision>2</cp:revision>
  <dcterms:created xsi:type="dcterms:W3CDTF">2021-04-14T12:06:00Z</dcterms:created>
  <dcterms:modified xsi:type="dcterms:W3CDTF">2021-04-14T12:06:00Z</dcterms:modified>
</cp:coreProperties>
</file>