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D0B" w:rsidRDefault="00FD4D0B">
      <w:pPr>
        <w:pStyle w:val="TOCHeading"/>
      </w:pPr>
      <w:bookmarkStart w:id="0" w:name="_GoBack"/>
      <w:bookmarkEnd w:id="0"/>
      <w:r>
        <w:t>Inhaltsverzeichnis</w:t>
      </w:r>
    </w:p>
    <w:p w:rsidR="00FD4D0B" w:rsidRDefault="00FD4D0B"/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39282336" w:history="1">
        <w:r w:rsidRPr="008722C6">
          <w:rPr>
            <w:rStyle w:val="Hyperlink"/>
            <w:rFonts w:cs="Arial"/>
            <w:noProof/>
          </w:rPr>
          <w:t>AMBULANTE OPERATION / BEHANDLUNG NACH § 115B UND § 116B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37" w:history="1">
        <w:r w:rsidRPr="008722C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hyperlink w:anchor="_Toc339282338" w:history="1">
        <w:r w:rsidRPr="008722C6">
          <w:rPr>
            <w:rStyle w:val="Hyperlink"/>
            <w:rFonts w:cs="Arial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39" w:history="1">
        <w:r w:rsidRPr="008722C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0" w:history="1">
        <w:r w:rsidRPr="008722C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1" w:history="1">
        <w:r w:rsidRPr="008722C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hyperlink w:anchor="_Toc339282342" w:history="1">
        <w:r w:rsidRPr="008722C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3" w:history="1">
        <w:r w:rsidRPr="008722C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4" w:history="1">
        <w:r w:rsidRPr="008722C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5" w:history="1">
        <w:r w:rsidRPr="008722C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6" w:history="1">
        <w:r w:rsidRPr="008722C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7" w:history="1">
        <w:r w:rsidRPr="008722C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hyperlink w:anchor="_Toc339282348" w:history="1">
        <w:r w:rsidRPr="008722C6">
          <w:rPr>
            <w:rStyle w:val="Hyperlink"/>
            <w:rFonts w:cs="Arial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49" w:history="1">
        <w:r w:rsidRPr="008722C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0" w:history="1">
        <w:r w:rsidRPr="008722C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1" w:history="1">
        <w:r w:rsidRPr="008722C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2" w:history="1">
        <w:r w:rsidRPr="008722C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3" w:history="1">
        <w:r w:rsidRPr="008722C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4" w:history="1">
        <w:r w:rsidRPr="008722C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5" w:history="1">
        <w:r w:rsidRPr="008722C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6" w:history="1">
        <w:r w:rsidRPr="008722C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7" w:history="1">
        <w:r w:rsidRPr="008722C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hyperlink w:anchor="_Toc339282358" w:history="1">
        <w:r w:rsidRPr="008722C6">
          <w:rPr>
            <w:rStyle w:val="Hyperlink"/>
            <w:rFonts w:cs="Arial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59" w:history="1">
        <w:r w:rsidRPr="008722C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0" w:history="1">
        <w:r w:rsidRPr="008722C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1" w:history="1">
        <w:r w:rsidRPr="008722C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2" w:history="1">
        <w:r w:rsidRPr="008722C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3" w:history="1">
        <w:r w:rsidRPr="008722C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4" w:history="1">
        <w:r w:rsidRPr="008722C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5" w:history="1">
        <w:r w:rsidRPr="008722C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hyperlink w:anchor="_Toc339282366" w:history="1">
        <w:r w:rsidRPr="008722C6">
          <w:rPr>
            <w:rStyle w:val="Hyperlink"/>
            <w:rFonts w:cs="Arial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7" w:history="1">
        <w:r w:rsidRPr="008722C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8" w:history="1">
        <w:r w:rsidRPr="008722C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69" w:history="1">
        <w:r w:rsidRPr="008722C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0" w:history="1">
        <w:r w:rsidRPr="008722C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1" w:history="1">
        <w:r w:rsidRPr="008722C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2" w:history="1">
        <w:r w:rsidRPr="008722C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3" w:history="1">
        <w:r w:rsidRPr="008722C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hyperlink w:anchor="_Toc339282374" w:history="1">
        <w:r w:rsidRPr="008722C6">
          <w:rPr>
            <w:rStyle w:val="Hyperlink"/>
            <w:rFonts w:cs="Arial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5" w:history="1">
        <w:r w:rsidRPr="008722C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6" w:history="1">
        <w:r w:rsidRPr="008722C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1"/>
        <w:tabs>
          <w:tab w:val="right" w:leader="dot" w:pos="9062"/>
        </w:tabs>
        <w:rPr>
          <w:noProof/>
        </w:rPr>
      </w:pPr>
      <w:hyperlink w:anchor="_Toc339282377" w:history="1">
        <w:r w:rsidRPr="008722C6">
          <w:rPr>
            <w:rStyle w:val="Hyperlink"/>
            <w:rFonts w:cs="Arial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8" w:history="1">
        <w:r w:rsidRPr="008722C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79" w:history="1">
        <w:r w:rsidRPr="008722C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80" w:history="1">
        <w:r w:rsidRPr="008722C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FD4D0B" w:rsidRDefault="00FD4D0B">
      <w:pPr>
        <w:pStyle w:val="TOC3"/>
        <w:tabs>
          <w:tab w:val="right" w:leader="dot" w:pos="9062"/>
        </w:tabs>
        <w:rPr>
          <w:noProof/>
        </w:rPr>
      </w:pPr>
      <w:hyperlink w:anchor="_Toc339282381" w:history="1">
        <w:r w:rsidRPr="008722C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_Toc339282381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FD4D0B" w:rsidRDefault="00FD4D0B">
      <w:r>
        <w:fldChar w:fldCharType="end"/>
      </w:r>
    </w:p>
    <w:p w:rsidR="00FD4D0B" w:rsidRDefault="00FD4D0B"/>
    <w:p w:rsidR="00FD4D0B" w:rsidRDefault="00FD4D0B"/>
    <w:p w:rsidR="00FD4D0B" w:rsidRDefault="00FD4D0B">
      <w:r>
        <w:br w:type="page"/>
      </w:r>
    </w:p>
    <w:p w:rsidR="00FD4D0B" w:rsidRDefault="00FD4D0B"/>
    <w:p w:rsidR="00FD4D0B" w:rsidRPr="00C91479" w:rsidRDefault="00FD4D0B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D4D0B" w:rsidRPr="00C91479" w:rsidRDefault="00FD4D0B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D4D0B" w:rsidRPr="00C91479" w:rsidRDefault="00FD4D0B" w:rsidP="00C91479">
      <w:pPr>
        <w:rPr>
          <w:b/>
          <w:sz w:val="24"/>
        </w:rPr>
      </w:pPr>
    </w:p>
    <w:p w:rsidR="00FD4D0B" w:rsidRDefault="00FD4D0B"/>
    <w:tbl>
      <w:tblPr>
        <w:tblW w:w="0" w:type="auto"/>
        <w:tblLook w:val="0000"/>
      </w:tblPr>
      <w:tblGrid>
        <w:gridCol w:w="4741"/>
        <w:gridCol w:w="4547"/>
      </w:tblGrid>
      <w:tr w:rsidR="00FD4D0B">
        <w:tc>
          <w:tcPr>
            <w:tcW w:w="7000" w:type="dxa"/>
          </w:tcPr>
          <w:p w:rsidR="00FD4D0B" w:rsidRDefault="00FD4D0B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FD4D0B" w:rsidRDefault="00FD4D0B">
            <w:r>
              <w:t>8</w:t>
            </w:r>
          </w:p>
        </w:tc>
      </w:tr>
      <w:tr w:rsidR="00FD4D0B">
        <w:tc>
          <w:tcPr>
            <w:tcW w:w="7000" w:type="dxa"/>
          </w:tcPr>
          <w:p w:rsidR="00FD4D0B" w:rsidRDefault="00FD4D0B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FD4D0B" w:rsidRDefault="00FD4D0B">
            <w:r>
              <w:t>01.12.1994</w:t>
            </w:r>
          </w:p>
        </w:tc>
      </w:tr>
      <w:tr w:rsidR="00FD4D0B">
        <w:tc>
          <w:tcPr>
            <w:tcW w:w="7000" w:type="dxa"/>
          </w:tcPr>
          <w:p w:rsidR="00FD4D0B" w:rsidRDefault="00FD4D0B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FD4D0B" w:rsidRDefault="00FD4D0B">
            <w:r>
              <w:t>30.10.2012</w:t>
            </w:r>
          </w:p>
        </w:tc>
      </w:tr>
      <w:tr w:rsidR="00FD4D0B">
        <w:tc>
          <w:tcPr>
            <w:tcW w:w="7000" w:type="dxa"/>
          </w:tcPr>
          <w:p w:rsidR="00FD4D0B" w:rsidRDefault="00FD4D0B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FD4D0B" w:rsidRDefault="00FD4D0B">
            <w:r>
              <w:t>07.09.2012</w:t>
            </w:r>
          </w:p>
        </w:tc>
      </w:tr>
      <w:tr w:rsidR="00FD4D0B">
        <w:tc>
          <w:tcPr>
            <w:tcW w:w="7000" w:type="dxa"/>
          </w:tcPr>
          <w:p w:rsidR="00FD4D0B" w:rsidRDefault="00FD4D0B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FD4D0B" w:rsidRDefault="00FD4D0B">
            <w:r>
              <w:t>05.11.2012</w:t>
            </w:r>
          </w:p>
        </w:tc>
      </w:tr>
    </w:tbl>
    <w:p w:rsidR="00FD4D0B" w:rsidRDefault="00FD4D0B"/>
    <w:p w:rsidR="00FD4D0B" w:rsidRDefault="00FD4D0B"/>
    <w:p w:rsidR="00FD4D0B" w:rsidRPr="00C91479" w:rsidRDefault="00FD4D0B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FD4D0B">
        <w:tc>
          <w:tcPr>
            <w:tcW w:w="922" w:type="dxa"/>
            <w:shd w:val="clear" w:color="auto" w:fill="A6A6A6"/>
          </w:tcPr>
          <w:p w:rsidR="00FD4D0B" w:rsidRDefault="00FD4D0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FD4D0B" w:rsidRDefault="00FD4D0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FD4D0B" w:rsidRDefault="00FD4D0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FD4D0B" w:rsidRDefault="00FD4D0B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FD4D0B" w:rsidRDefault="00FD4D0B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FD4D0B" w:rsidRDefault="00FD4D0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FD4D0B" w:rsidRDefault="00FD4D0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FD4D0B">
        <w:tc>
          <w:tcPr>
            <w:tcW w:w="922" w:type="dxa"/>
          </w:tcPr>
          <w:p w:rsidR="00FD4D0B" w:rsidRDefault="00FD4D0B">
            <w:r>
              <w:t>8</w:t>
            </w:r>
          </w:p>
        </w:tc>
        <w:tc>
          <w:tcPr>
            <w:tcW w:w="1417" w:type="dxa"/>
          </w:tcPr>
          <w:p w:rsidR="00FD4D0B" w:rsidRDefault="00FD4D0B">
            <w:r>
              <w:t>abgestimmt</w:t>
            </w:r>
          </w:p>
        </w:tc>
        <w:tc>
          <w:tcPr>
            <w:tcW w:w="1276" w:type="dxa"/>
          </w:tcPr>
          <w:p w:rsidR="00FD4D0B" w:rsidRDefault="00FD4D0B">
            <w:r>
              <w:t>30.10.2012</w:t>
            </w:r>
          </w:p>
        </w:tc>
        <w:tc>
          <w:tcPr>
            <w:tcW w:w="1134" w:type="dxa"/>
          </w:tcPr>
          <w:p w:rsidR="00FD4D0B" w:rsidRDefault="00FD4D0B">
            <w:r>
              <w:t xml:space="preserve"> </w:t>
            </w:r>
          </w:p>
        </w:tc>
        <w:tc>
          <w:tcPr>
            <w:tcW w:w="2273" w:type="dxa"/>
          </w:tcPr>
          <w:p w:rsidR="00FD4D0B" w:rsidRDefault="00FD4D0B">
            <w:r>
              <w:t>Psychiatrische Institutsambulanzen</w:t>
            </w:r>
          </w:p>
        </w:tc>
        <w:tc>
          <w:tcPr>
            <w:tcW w:w="2405" w:type="dxa"/>
          </w:tcPr>
          <w:p w:rsidR="00FD4D0B" w:rsidRDefault="00FD4D0B">
            <w:r>
              <w:t>Anpassung an die Schlüsselfortschreibung vom 30.10.2012 mit Wirkung zum 05.11.2012</w:t>
            </w:r>
          </w:p>
        </w:tc>
      </w:tr>
      <w:tr w:rsidR="00FD4D0B">
        <w:tc>
          <w:tcPr>
            <w:tcW w:w="922" w:type="dxa"/>
          </w:tcPr>
          <w:p w:rsidR="00FD4D0B" w:rsidRDefault="00FD4D0B">
            <w:r>
              <w:t>7</w:t>
            </w:r>
          </w:p>
        </w:tc>
        <w:tc>
          <w:tcPr>
            <w:tcW w:w="1417" w:type="dxa"/>
          </w:tcPr>
          <w:p w:rsidR="00FD4D0B" w:rsidRDefault="00FD4D0B">
            <w:r>
              <w:t>abgestimmt</w:t>
            </w:r>
          </w:p>
        </w:tc>
        <w:tc>
          <w:tcPr>
            <w:tcW w:w="1276" w:type="dxa"/>
          </w:tcPr>
          <w:p w:rsidR="00FD4D0B" w:rsidRDefault="00FD4D0B">
            <w:r>
              <w:t>07.09.2012</w:t>
            </w:r>
          </w:p>
        </w:tc>
        <w:tc>
          <w:tcPr>
            <w:tcW w:w="1134" w:type="dxa"/>
          </w:tcPr>
          <w:p w:rsidR="00FD4D0B" w:rsidRDefault="00FD4D0B">
            <w:r>
              <w:t xml:space="preserve"> </w:t>
            </w:r>
          </w:p>
        </w:tc>
        <w:tc>
          <w:tcPr>
            <w:tcW w:w="2273" w:type="dxa"/>
          </w:tcPr>
          <w:p w:rsidR="00FD4D0B" w:rsidRDefault="00FD4D0B">
            <w:r>
              <w:t>Hochschulambulanzen</w:t>
            </w:r>
          </w:p>
        </w:tc>
        <w:tc>
          <w:tcPr>
            <w:tcW w:w="2405" w:type="dxa"/>
          </w:tcPr>
          <w:p w:rsidR="00FD4D0B" w:rsidRDefault="00FD4D0B">
            <w:r>
              <w:t>Anpassung an die Schlüsselfortschreibung vom 07.09.2012 mit Wirkung zum 10.09.2012</w:t>
            </w:r>
          </w:p>
        </w:tc>
      </w:tr>
      <w:tr w:rsidR="00FD4D0B">
        <w:tc>
          <w:tcPr>
            <w:tcW w:w="922" w:type="dxa"/>
          </w:tcPr>
          <w:p w:rsidR="00FD4D0B" w:rsidRDefault="00FD4D0B">
            <w:r>
              <w:t>6</w:t>
            </w:r>
          </w:p>
        </w:tc>
        <w:tc>
          <w:tcPr>
            <w:tcW w:w="1417" w:type="dxa"/>
          </w:tcPr>
          <w:p w:rsidR="00FD4D0B" w:rsidRDefault="00FD4D0B">
            <w:r>
              <w:t>abgestimmt</w:t>
            </w:r>
          </w:p>
        </w:tc>
        <w:tc>
          <w:tcPr>
            <w:tcW w:w="1276" w:type="dxa"/>
          </w:tcPr>
          <w:p w:rsidR="00FD4D0B" w:rsidRDefault="00FD4D0B">
            <w:r>
              <w:t>22.06.2012</w:t>
            </w:r>
          </w:p>
        </w:tc>
        <w:tc>
          <w:tcPr>
            <w:tcW w:w="1134" w:type="dxa"/>
          </w:tcPr>
          <w:p w:rsidR="00FD4D0B" w:rsidRDefault="00FD4D0B">
            <w:r>
              <w:t xml:space="preserve"> </w:t>
            </w:r>
          </w:p>
        </w:tc>
        <w:tc>
          <w:tcPr>
            <w:tcW w:w="2273" w:type="dxa"/>
          </w:tcPr>
          <w:p w:rsidR="00FD4D0B" w:rsidRDefault="00FD4D0B">
            <w:r>
              <w:t>alle</w:t>
            </w:r>
          </w:p>
        </w:tc>
        <w:tc>
          <w:tcPr>
            <w:tcW w:w="2405" w:type="dxa"/>
          </w:tcPr>
          <w:p w:rsidR="00FD4D0B" w:rsidRDefault="00FD4D0B">
            <w:r>
              <w:t>Anpassung an die Schlüsselfortschreibung vom 28.06.2012 und den Nachtrag vom 22.06.2012 mit Wirkung zum 01.07.2012</w:t>
            </w:r>
          </w:p>
        </w:tc>
      </w:tr>
      <w:tr w:rsidR="00FD4D0B">
        <w:tc>
          <w:tcPr>
            <w:tcW w:w="922" w:type="dxa"/>
          </w:tcPr>
          <w:p w:rsidR="00FD4D0B" w:rsidRDefault="00FD4D0B">
            <w:r>
              <w:t>5</w:t>
            </w:r>
          </w:p>
        </w:tc>
        <w:tc>
          <w:tcPr>
            <w:tcW w:w="1417" w:type="dxa"/>
          </w:tcPr>
          <w:p w:rsidR="00FD4D0B" w:rsidRDefault="00FD4D0B">
            <w:r>
              <w:t>abgestimmt</w:t>
            </w:r>
          </w:p>
        </w:tc>
        <w:tc>
          <w:tcPr>
            <w:tcW w:w="1276" w:type="dxa"/>
          </w:tcPr>
          <w:p w:rsidR="00FD4D0B" w:rsidRDefault="00FD4D0B">
            <w:r>
              <w:t>02.05.2012</w:t>
            </w:r>
          </w:p>
        </w:tc>
        <w:tc>
          <w:tcPr>
            <w:tcW w:w="1134" w:type="dxa"/>
          </w:tcPr>
          <w:p w:rsidR="00FD4D0B" w:rsidRDefault="00FD4D0B">
            <w:r>
              <w:t xml:space="preserve"> </w:t>
            </w:r>
          </w:p>
        </w:tc>
        <w:tc>
          <w:tcPr>
            <w:tcW w:w="2273" w:type="dxa"/>
          </w:tcPr>
          <w:p w:rsidR="00FD4D0B" w:rsidRDefault="00FD4D0B">
            <w:r>
              <w:t>alle</w:t>
            </w:r>
          </w:p>
        </w:tc>
        <w:tc>
          <w:tcPr>
            <w:tcW w:w="2405" w:type="dxa"/>
          </w:tcPr>
          <w:p w:rsidR="00FD4D0B" w:rsidRDefault="00FD4D0B">
            <w:r>
              <w:t>Anpassung an die Schlüsselfortschreibung vom 13.04.2012 mit Wirkung zum 02.05.2012</w:t>
            </w:r>
          </w:p>
        </w:tc>
      </w:tr>
      <w:tr w:rsidR="00FD4D0B">
        <w:tc>
          <w:tcPr>
            <w:tcW w:w="922" w:type="dxa"/>
          </w:tcPr>
          <w:p w:rsidR="00FD4D0B" w:rsidRDefault="00FD4D0B">
            <w:r>
              <w:t>4</w:t>
            </w:r>
          </w:p>
        </w:tc>
        <w:tc>
          <w:tcPr>
            <w:tcW w:w="1417" w:type="dxa"/>
          </w:tcPr>
          <w:p w:rsidR="00FD4D0B" w:rsidRDefault="00FD4D0B">
            <w:r>
              <w:t>abgestimmt</w:t>
            </w:r>
          </w:p>
        </w:tc>
        <w:tc>
          <w:tcPr>
            <w:tcW w:w="1276" w:type="dxa"/>
          </w:tcPr>
          <w:p w:rsidR="00FD4D0B" w:rsidRDefault="00FD4D0B">
            <w:r>
              <w:t>29.02.2012</w:t>
            </w:r>
          </w:p>
        </w:tc>
        <w:tc>
          <w:tcPr>
            <w:tcW w:w="1134" w:type="dxa"/>
          </w:tcPr>
          <w:p w:rsidR="00FD4D0B" w:rsidRDefault="00FD4D0B">
            <w:r>
              <w:t xml:space="preserve"> </w:t>
            </w:r>
          </w:p>
        </w:tc>
        <w:tc>
          <w:tcPr>
            <w:tcW w:w="2273" w:type="dxa"/>
          </w:tcPr>
          <w:p w:rsidR="00FD4D0B" w:rsidRDefault="00FD4D0B">
            <w:r>
              <w:t>alle</w:t>
            </w:r>
          </w:p>
        </w:tc>
        <w:tc>
          <w:tcPr>
            <w:tcW w:w="2405" w:type="dxa"/>
          </w:tcPr>
          <w:p w:rsidR="00FD4D0B" w:rsidRDefault="00FD4D0B">
            <w:r>
              <w:t>Anpassung an die Schlüsselfortschreibung vom 29.02.2012</w:t>
            </w:r>
          </w:p>
        </w:tc>
      </w:tr>
      <w:tr w:rsidR="00FD4D0B">
        <w:tc>
          <w:tcPr>
            <w:tcW w:w="922" w:type="dxa"/>
          </w:tcPr>
          <w:p w:rsidR="00FD4D0B" w:rsidRDefault="00FD4D0B">
            <w:r>
              <w:t>3</w:t>
            </w:r>
          </w:p>
        </w:tc>
        <w:tc>
          <w:tcPr>
            <w:tcW w:w="1417" w:type="dxa"/>
          </w:tcPr>
          <w:p w:rsidR="00FD4D0B" w:rsidRDefault="00FD4D0B">
            <w:r>
              <w:t>abgestimmt</w:t>
            </w:r>
          </w:p>
        </w:tc>
        <w:tc>
          <w:tcPr>
            <w:tcW w:w="1276" w:type="dxa"/>
          </w:tcPr>
          <w:p w:rsidR="00FD4D0B" w:rsidRDefault="00FD4D0B">
            <w:r>
              <w:t>01.12.2011</w:t>
            </w:r>
          </w:p>
        </w:tc>
        <w:tc>
          <w:tcPr>
            <w:tcW w:w="1134" w:type="dxa"/>
          </w:tcPr>
          <w:p w:rsidR="00FD4D0B" w:rsidRDefault="00FD4D0B">
            <w:r>
              <w:t xml:space="preserve"> </w:t>
            </w:r>
          </w:p>
        </w:tc>
        <w:tc>
          <w:tcPr>
            <w:tcW w:w="2273" w:type="dxa"/>
          </w:tcPr>
          <w:p w:rsidR="00FD4D0B" w:rsidRDefault="00FD4D0B">
            <w:r>
              <w:t>alle</w:t>
            </w:r>
          </w:p>
        </w:tc>
        <w:tc>
          <w:tcPr>
            <w:tcW w:w="2405" w:type="dxa"/>
          </w:tcPr>
          <w:p w:rsidR="00FD4D0B" w:rsidRDefault="00FD4D0B">
            <w:r>
              <w:t>Anpassung an die Schlüsselfortschreibung vom 01.12.2011 und den Nachtrag vom 01.12.2011 mit Wirkung zum 01.01.2012</w:t>
            </w:r>
          </w:p>
        </w:tc>
      </w:tr>
    </w:tbl>
    <w:p w:rsidR="00FD4D0B" w:rsidRDefault="00FD4D0B"/>
    <w:p w:rsidR="00FD4D0B" w:rsidRDefault="00FD4D0B">
      <w:r>
        <w:br w:type="page"/>
      </w:r>
    </w:p>
    <w:p w:rsidR="00FD4D0B" w:rsidRDefault="00FD4D0B"/>
    <w:p w:rsidR="00FD4D0B" w:rsidRDefault="00FD4D0B"/>
    <w:tbl>
      <w:tblPr>
        <w:tblW w:w="0" w:type="auto"/>
        <w:tblLook w:val="0000"/>
      </w:tblPr>
      <w:tblGrid>
        <w:gridCol w:w="108"/>
        <w:gridCol w:w="1456"/>
        <w:gridCol w:w="4547"/>
        <w:gridCol w:w="1575"/>
        <w:gridCol w:w="1575"/>
        <w:gridCol w:w="27"/>
      </w:tblGrid>
      <w:tr w:rsidR="00FD4D0B">
        <w:trPr>
          <w:gridAfter w:val="4"/>
          <w:wAfter w:w="1440" w:type="dxa"/>
        </w:trPr>
        <w:tc>
          <w:tcPr>
            <w:tcW w:w="0" w:type="auto"/>
            <w:gridSpan w:val="2"/>
          </w:tcPr>
          <w:p w:rsidR="00FD4D0B" w:rsidRDefault="00FD4D0B"/>
        </w:tc>
      </w:tr>
      <w:tr w:rsidR="00FD4D0B">
        <w:trPr>
          <w:gridAfter w:val="1"/>
          <w:wAfter w:w="360" w:type="dxa"/>
        </w:trPr>
        <w:tc>
          <w:tcPr>
            <w:tcW w:w="8330" w:type="dxa"/>
            <w:gridSpan w:val="5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39282336"/>
            <w:r w:rsidRPr="0078573F">
              <w:rPr>
                <w:rFonts w:cs="Arial"/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FD4D0B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FD4D0B" w:rsidRDefault="00FD4D0B"/>
        </w:tc>
      </w:tr>
      <w:tr w:rsidR="00FD4D0B">
        <w:trPr>
          <w:gridAfter w:val="2"/>
          <w:wAfter w:w="720" w:type="dxa"/>
        </w:trPr>
        <w:tc>
          <w:tcPr>
            <w:tcW w:w="4500" w:type="dxa"/>
            <w:gridSpan w:val="2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" w:name="_Toc339282337"/>
            <w:r w:rsidRPr="0078573F">
              <w:rPr>
                <w:rFonts w:cs="Arial"/>
                <w:sz w:val="22"/>
                <w:szCs w:val="22"/>
              </w:rPr>
              <w:t>EBM-Ziffern</w:t>
            </w:r>
            <w:bookmarkEnd w:id="2"/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4"/>
          <w:wAfter w:w="1440" w:type="dxa"/>
        </w:trPr>
        <w:tc>
          <w:tcPr>
            <w:tcW w:w="0" w:type="auto"/>
            <w:gridSpan w:val="2"/>
          </w:tcPr>
          <w:p w:rsidR="00FD4D0B" w:rsidRDefault="00FD4D0B"/>
        </w:tc>
      </w:tr>
      <w:tr w:rsidR="00FD4D0B">
        <w:trPr>
          <w:gridAfter w:val="1"/>
          <w:wAfter w:w="360" w:type="dxa"/>
        </w:trPr>
        <w:tc>
          <w:tcPr>
            <w:tcW w:w="8330" w:type="dxa"/>
            <w:gridSpan w:val="5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39282338"/>
            <w:r w:rsidRPr="0078573F">
              <w:rPr>
                <w:rFonts w:cs="Arial"/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FD4D0B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FD4D0B" w:rsidRDefault="00FD4D0B"/>
        </w:tc>
      </w:tr>
      <w:tr w:rsidR="00FD4D0B">
        <w:trPr>
          <w:gridAfter w:val="2"/>
          <w:wAfter w:w="720" w:type="dxa"/>
        </w:trPr>
        <w:tc>
          <w:tcPr>
            <w:tcW w:w="4500" w:type="dxa"/>
            <w:gridSpan w:val="2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" w:name="_Toc339282339"/>
            <w:r w:rsidRPr="0078573F">
              <w:rPr>
                <w:rFonts w:cs="Arial"/>
                <w:sz w:val="22"/>
                <w:szCs w:val="22"/>
              </w:rPr>
              <w:t>EBM-Ziffern</w:t>
            </w:r>
            <w:bookmarkEnd w:id="4"/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FD4D0B" w:rsidRDefault="00FD4D0B"/>
        </w:tc>
      </w:tr>
      <w:tr w:rsidR="00FD4D0B">
        <w:trPr>
          <w:gridAfter w:val="2"/>
          <w:wAfter w:w="720" w:type="dxa"/>
        </w:trPr>
        <w:tc>
          <w:tcPr>
            <w:tcW w:w="4500" w:type="dxa"/>
            <w:gridSpan w:val="2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" w:name="_Toc339282340"/>
            <w:r w:rsidRPr="0078573F">
              <w:rPr>
                <w:rFonts w:cs="Arial"/>
                <w:sz w:val="22"/>
                <w:szCs w:val="22"/>
              </w:rPr>
              <w:t>Quartalspauschale</w:t>
            </w:r>
            <w:bookmarkEnd w:id="5"/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FD4D0B" w:rsidRDefault="00FD4D0B"/>
        </w:tc>
      </w:tr>
      <w:tr w:rsidR="00FD4D0B">
        <w:trPr>
          <w:gridAfter w:val="2"/>
          <w:wAfter w:w="720" w:type="dxa"/>
        </w:trPr>
        <w:tc>
          <w:tcPr>
            <w:tcW w:w="4500" w:type="dxa"/>
            <w:gridSpan w:val="2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" w:name="_Toc339282341"/>
            <w:r w:rsidRPr="0078573F">
              <w:rPr>
                <w:rFonts w:cs="Arial"/>
                <w:sz w:val="22"/>
                <w:szCs w:val="22"/>
              </w:rPr>
              <w:t>Behandlungspauschale</w:t>
            </w:r>
            <w:bookmarkEnd w:id="6"/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4"/>
          <w:wAfter w:w="1440" w:type="dxa"/>
        </w:trPr>
        <w:tc>
          <w:tcPr>
            <w:tcW w:w="0" w:type="auto"/>
            <w:gridSpan w:val="2"/>
          </w:tcPr>
          <w:p w:rsidR="00FD4D0B" w:rsidRDefault="00FD4D0B"/>
        </w:tc>
      </w:tr>
      <w:tr w:rsidR="00FD4D0B">
        <w:trPr>
          <w:gridAfter w:val="1"/>
          <w:wAfter w:w="360" w:type="dxa"/>
        </w:trPr>
        <w:tc>
          <w:tcPr>
            <w:tcW w:w="8330" w:type="dxa"/>
            <w:gridSpan w:val="5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39282342"/>
            <w:r w:rsidRPr="0078573F">
              <w:rPr>
                <w:rFonts w:cs="Arial"/>
                <w:sz w:val="22"/>
                <w:szCs w:val="22"/>
              </w:rPr>
              <w:t>Tagespauschale</w:t>
            </w:r>
            <w:bookmarkEnd w:id="7"/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FD4D0B" w:rsidRDefault="00FD4D0B"/>
        </w:tc>
      </w:tr>
      <w:tr w:rsidR="00FD4D0B">
        <w:trPr>
          <w:gridAfter w:val="2"/>
          <w:wAfter w:w="720" w:type="dxa"/>
        </w:trPr>
        <w:tc>
          <w:tcPr>
            <w:tcW w:w="4500" w:type="dxa"/>
            <w:gridSpan w:val="2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" w:name="_Toc339282343"/>
            <w:r w:rsidRPr="0078573F">
              <w:rPr>
                <w:rFonts w:cs="Arial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FD4D0B" w:rsidRDefault="00FD4D0B"/>
        </w:tc>
      </w:tr>
      <w:tr w:rsidR="00FD4D0B">
        <w:trPr>
          <w:gridAfter w:val="2"/>
          <w:wAfter w:w="720" w:type="dxa"/>
        </w:trPr>
        <w:tc>
          <w:tcPr>
            <w:tcW w:w="4500" w:type="dxa"/>
            <w:gridSpan w:val="2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" w:name="_Toc339282344"/>
            <w:r w:rsidRPr="0078573F">
              <w:rPr>
                <w:rFonts w:cs="Arial"/>
                <w:sz w:val="22"/>
                <w:szCs w:val="22"/>
              </w:rPr>
              <w:t>Pauschale nach Katalog</w:t>
            </w:r>
            <w:bookmarkEnd w:id="9"/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Lymphozytenspenden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After w:val="1"/>
          <w:wAfter w:w="360" w:type="dxa"/>
        </w:trPr>
        <w:tc>
          <w:tcPr>
            <w:tcW w:w="8505" w:type="dxa"/>
            <w:gridSpan w:val="2"/>
          </w:tcPr>
          <w:p w:rsidR="00FD4D0B" w:rsidRDefault="00FD4D0B">
            <w:r>
              <w:rPr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0" w:name="_Toc339282345"/>
            <w:r w:rsidRPr="0078573F">
              <w:rPr>
                <w:rFonts w:cs="Arial"/>
                <w:sz w:val="22"/>
                <w:szCs w:val="22"/>
              </w:rPr>
              <w:t>sonstige Pauschale</w:t>
            </w:r>
            <w:bookmarkEnd w:id="10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1" w:name="_Toc339282346"/>
            <w:r w:rsidRPr="0078573F">
              <w:rPr>
                <w:rFonts w:cs="Arial"/>
                <w:sz w:val="22"/>
                <w:szCs w:val="22"/>
              </w:rPr>
              <w:t>Zuschlag</w:t>
            </w:r>
            <w:bookmarkEnd w:id="11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2" w:name="_Toc339282347"/>
            <w:r w:rsidRPr="0078573F">
              <w:rPr>
                <w:rFonts w:cs="Arial"/>
                <w:sz w:val="22"/>
                <w:szCs w:val="22"/>
              </w:rPr>
              <w:t>Abschlag</w:t>
            </w:r>
            <w:bookmarkEnd w:id="12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39282348"/>
            <w:r w:rsidRPr="0078573F">
              <w:rPr>
                <w:rFonts w:cs="Arial"/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4" w:name="_Toc339282349"/>
            <w:r w:rsidRPr="0078573F">
              <w:rPr>
                <w:rFonts w:cs="Arial"/>
                <w:sz w:val="22"/>
                <w:szCs w:val="22"/>
              </w:rPr>
              <w:t>EBM-Ziffern</w:t>
            </w:r>
            <w:bookmarkEnd w:id="14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5" w:name="_Toc339282350"/>
            <w:r w:rsidRPr="0078573F">
              <w:rPr>
                <w:rFonts w:cs="Arial"/>
                <w:sz w:val="22"/>
                <w:szCs w:val="22"/>
              </w:rPr>
              <w:t>Quartalspauschale</w:t>
            </w:r>
            <w:bookmarkEnd w:id="15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6" w:name="_Toc339282351"/>
            <w:r w:rsidRPr="0078573F">
              <w:rPr>
                <w:rFonts w:cs="Arial"/>
                <w:sz w:val="22"/>
                <w:szCs w:val="22"/>
              </w:rPr>
              <w:t>Behandlungspauschale</w:t>
            </w:r>
            <w:bookmarkEnd w:id="16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7" w:name="_Toc339282352"/>
            <w:r w:rsidRPr="0078573F">
              <w:rPr>
                <w:rFonts w:cs="Arial"/>
                <w:sz w:val="22"/>
                <w:szCs w:val="22"/>
              </w:rPr>
              <w:t>Tagespauschale</w:t>
            </w:r>
            <w:bookmarkEnd w:id="17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8" w:name="_Toc339282353"/>
            <w:r w:rsidRPr="0078573F">
              <w:rPr>
                <w:rFonts w:cs="Arial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9" w:name="_Toc339282354"/>
            <w:r w:rsidRPr="0078573F">
              <w:rPr>
                <w:rFonts w:cs="Arial"/>
                <w:sz w:val="22"/>
                <w:szCs w:val="22"/>
              </w:rPr>
              <w:t>Pauschale nach Katalog</w:t>
            </w:r>
            <w:bookmarkEnd w:id="19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3"/>
          <w:wAfter w:w="1080" w:type="dxa"/>
        </w:trPr>
        <w:tc>
          <w:tcPr>
            <w:tcW w:w="0" w:type="auto"/>
          </w:tcPr>
          <w:p w:rsidR="00FD4D0B" w:rsidRDefault="00FD4D0B">
            <w:r>
              <w:t xml:space="preserve"> </w:t>
            </w:r>
          </w:p>
        </w:tc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</w:trPr>
        <w:tc>
          <w:tcPr>
            <w:tcW w:w="4500" w:type="dxa"/>
          </w:tcPr>
          <w:p w:rsidR="00FD4D0B" w:rsidRDefault="00FD4D0B"/>
        </w:tc>
        <w:tc>
          <w:tcPr>
            <w:tcW w:w="8330" w:type="dxa"/>
            <w:gridSpan w:val="4"/>
          </w:tcPr>
          <w:p w:rsidR="00FD4D0B" w:rsidRPr="0078573F" w:rsidRDefault="00FD4D0B" w:rsidP="004118F3">
            <w:pPr>
              <w:pStyle w:val="Heading4"/>
              <w:rPr>
                <w:rFonts w:cs="Arial"/>
              </w:rPr>
            </w:pPr>
            <w:r w:rsidRPr="0078573F">
              <w:rPr>
                <w:rFonts w:cs="Arial"/>
              </w:rPr>
              <w:t>Landeskatalog, Erwachsene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3"/>
          <w:wAfter w:w="1080" w:type="dxa"/>
        </w:trPr>
        <w:tc>
          <w:tcPr>
            <w:tcW w:w="0" w:type="auto"/>
          </w:tcPr>
          <w:p w:rsidR="00FD4D0B" w:rsidRDefault="00FD4D0B">
            <w:r>
              <w:t xml:space="preserve"> </w:t>
            </w:r>
          </w:p>
        </w:tc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</w:trPr>
        <w:tc>
          <w:tcPr>
            <w:tcW w:w="4500" w:type="dxa"/>
          </w:tcPr>
          <w:p w:rsidR="00FD4D0B" w:rsidRDefault="00FD4D0B"/>
        </w:tc>
        <w:tc>
          <w:tcPr>
            <w:tcW w:w="8330" w:type="dxa"/>
            <w:gridSpan w:val="4"/>
          </w:tcPr>
          <w:p w:rsidR="00FD4D0B" w:rsidRPr="0078573F" w:rsidRDefault="00FD4D0B" w:rsidP="004118F3">
            <w:pPr>
              <w:pStyle w:val="Heading4"/>
              <w:rPr>
                <w:rFonts w:cs="Arial"/>
              </w:rPr>
            </w:pPr>
            <w:r w:rsidRPr="0078573F">
              <w:rPr>
                <w:rFonts w:cs="Arial"/>
              </w:rPr>
              <w:t>Landeskatalog, Kinder und Jugendliche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0" w:name="_Toc339282355"/>
            <w:r w:rsidRPr="0078573F">
              <w:rPr>
                <w:rFonts w:cs="Arial"/>
                <w:sz w:val="22"/>
                <w:szCs w:val="22"/>
              </w:rPr>
              <w:t>sonstige Pauschale</w:t>
            </w:r>
            <w:bookmarkEnd w:id="20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1" w:name="_Toc339282356"/>
            <w:r w:rsidRPr="0078573F">
              <w:rPr>
                <w:rFonts w:cs="Arial"/>
                <w:sz w:val="22"/>
                <w:szCs w:val="22"/>
              </w:rPr>
              <w:t>Zuschlag</w:t>
            </w:r>
            <w:bookmarkEnd w:id="21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2" w:name="_Toc339282357"/>
            <w:r w:rsidRPr="0078573F">
              <w:rPr>
                <w:rFonts w:cs="Arial"/>
                <w:sz w:val="22"/>
                <w:szCs w:val="22"/>
              </w:rPr>
              <w:t>Abschlag</w:t>
            </w:r>
            <w:bookmarkEnd w:id="22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39282358"/>
            <w:r w:rsidRPr="0078573F">
              <w:rPr>
                <w:rFonts w:cs="Arial"/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4" w:name="_Toc339282359"/>
            <w:r w:rsidRPr="0078573F">
              <w:rPr>
                <w:rFonts w:cs="Arial"/>
                <w:sz w:val="22"/>
                <w:szCs w:val="22"/>
              </w:rPr>
              <w:t>EBM-Ziffern</w:t>
            </w:r>
            <w:bookmarkEnd w:id="24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5" w:name="_Toc339282360"/>
            <w:r w:rsidRPr="0078573F">
              <w:rPr>
                <w:rFonts w:cs="Arial"/>
                <w:sz w:val="22"/>
                <w:szCs w:val="22"/>
              </w:rPr>
              <w:t>Quartalspauschale</w:t>
            </w:r>
            <w:bookmarkEnd w:id="25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6" w:name="_Toc339282361"/>
            <w:r w:rsidRPr="0078573F">
              <w:rPr>
                <w:rFonts w:cs="Arial"/>
                <w:sz w:val="22"/>
                <w:szCs w:val="22"/>
              </w:rPr>
              <w:t>Tagespauschale</w:t>
            </w:r>
            <w:bookmarkEnd w:id="26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7" w:name="_Toc339282362"/>
            <w:r w:rsidRPr="0078573F">
              <w:rPr>
                <w:rFonts w:cs="Arial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8" w:name="_Toc339282363"/>
            <w:r w:rsidRPr="0078573F">
              <w:rPr>
                <w:rFonts w:cs="Arial"/>
                <w:sz w:val="22"/>
                <w:szCs w:val="22"/>
              </w:rPr>
              <w:t>sonstige Pauschale</w:t>
            </w:r>
            <w:bookmarkEnd w:id="28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9" w:name="_Toc339282364"/>
            <w:r w:rsidRPr="0078573F">
              <w:rPr>
                <w:rFonts w:cs="Arial"/>
                <w:sz w:val="22"/>
                <w:szCs w:val="22"/>
              </w:rPr>
              <w:t>Zuschlag</w:t>
            </w:r>
            <w:bookmarkEnd w:id="29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0" w:name="_Toc339282365"/>
            <w:r w:rsidRPr="0078573F">
              <w:rPr>
                <w:rFonts w:cs="Arial"/>
                <w:sz w:val="22"/>
                <w:szCs w:val="22"/>
              </w:rPr>
              <w:t>Abschlag</w:t>
            </w:r>
            <w:bookmarkEnd w:id="30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39282366"/>
            <w:r w:rsidRPr="0078573F">
              <w:rPr>
                <w:rFonts w:cs="Arial"/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2" w:name="_Toc339282367"/>
            <w:r w:rsidRPr="0078573F">
              <w:rPr>
                <w:rFonts w:cs="Arial"/>
                <w:sz w:val="22"/>
                <w:szCs w:val="22"/>
              </w:rPr>
              <w:t>EBM-Ziffern</w:t>
            </w:r>
            <w:bookmarkEnd w:id="32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3" w:name="_Toc339282368"/>
            <w:r w:rsidRPr="0078573F">
              <w:rPr>
                <w:rFonts w:cs="Arial"/>
                <w:sz w:val="22"/>
                <w:szCs w:val="22"/>
              </w:rPr>
              <w:t>Quartalspauschale</w:t>
            </w:r>
            <w:bookmarkEnd w:id="33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4" w:name="_Toc339282369"/>
            <w:r w:rsidRPr="0078573F">
              <w:rPr>
                <w:rFonts w:cs="Arial"/>
                <w:sz w:val="22"/>
                <w:szCs w:val="22"/>
              </w:rPr>
              <w:t>Behandlungspauschale</w:t>
            </w:r>
            <w:bookmarkEnd w:id="34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5" w:name="_Toc339282370"/>
            <w:r w:rsidRPr="0078573F">
              <w:rPr>
                <w:rFonts w:cs="Arial"/>
                <w:sz w:val="22"/>
                <w:szCs w:val="22"/>
              </w:rPr>
              <w:t>Tagespauschale</w:t>
            </w:r>
            <w:bookmarkEnd w:id="35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6" w:name="_Toc339282371"/>
            <w:r w:rsidRPr="0078573F">
              <w:rPr>
                <w:rFonts w:cs="Arial"/>
                <w:sz w:val="22"/>
                <w:szCs w:val="22"/>
              </w:rPr>
              <w:t>sonstige Pauschale</w:t>
            </w:r>
            <w:bookmarkEnd w:id="36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7" w:name="_Toc339282372"/>
            <w:r w:rsidRPr="0078573F">
              <w:rPr>
                <w:rFonts w:cs="Arial"/>
                <w:sz w:val="22"/>
                <w:szCs w:val="22"/>
              </w:rPr>
              <w:t>Zuschlag</w:t>
            </w:r>
            <w:bookmarkEnd w:id="37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8" w:name="_Toc339282373"/>
            <w:r w:rsidRPr="0078573F">
              <w:rPr>
                <w:rFonts w:cs="Arial"/>
                <w:sz w:val="22"/>
                <w:szCs w:val="22"/>
              </w:rPr>
              <w:t>Abschlag</w:t>
            </w:r>
            <w:bookmarkEnd w:id="38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39282374"/>
            <w:r w:rsidRPr="0078573F">
              <w:rPr>
                <w:rFonts w:cs="Arial"/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0" w:name="_Toc339282375"/>
            <w:r w:rsidRPr="0078573F">
              <w:rPr>
                <w:rFonts w:cs="Arial"/>
                <w:sz w:val="22"/>
                <w:szCs w:val="22"/>
              </w:rPr>
              <w:t>Quartalspauschale</w:t>
            </w:r>
            <w:bookmarkEnd w:id="40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1" w:name="_Toc339282376"/>
            <w:r w:rsidRPr="0078573F">
              <w:rPr>
                <w:rFonts w:cs="Arial"/>
                <w:sz w:val="22"/>
                <w:szCs w:val="22"/>
              </w:rPr>
              <w:t>Behandlungspauschale</w:t>
            </w:r>
            <w:bookmarkEnd w:id="41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FD4D0B" w:rsidRPr="0078573F" w:rsidRDefault="00FD4D0B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39282377"/>
            <w:r w:rsidRPr="0078573F">
              <w:rPr>
                <w:rFonts w:cs="Arial"/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39282378"/>
            <w:r w:rsidRPr="0078573F">
              <w:rPr>
                <w:rFonts w:cs="Arial"/>
                <w:sz w:val="22"/>
                <w:szCs w:val="22"/>
              </w:rPr>
              <w:t>EBM-Ziffern</w:t>
            </w:r>
            <w:bookmarkEnd w:id="43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39282379"/>
            <w:r w:rsidRPr="0078573F">
              <w:rPr>
                <w:rFonts w:cs="Arial"/>
                <w:sz w:val="22"/>
                <w:szCs w:val="22"/>
              </w:rPr>
              <w:t>Quartalspauschale</w:t>
            </w:r>
            <w:bookmarkEnd w:id="44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39282380"/>
            <w:r w:rsidRPr="0078573F">
              <w:rPr>
                <w:rFonts w:cs="Arial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FD4D0B" w:rsidRDefault="00FD4D0B"/>
        </w:tc>
      </w:tr>
      <w:tr w:rsidR="00FD4D0B">
        <w:trPr>
          <w:gridBefore w:val="1"/>
          <w:gridAfter w:val="2"/>
          <w:wAfter w:w="720" w:type="dxa"/>
        </w:trPr>
        <w:tc>
          <w:tcPr>
            <w:tcW w:w="4500" w:type="dxa"/>
          </w:tcPr>
          <w:p w:rsidR="00FD4D0B" w:rsidRDefault="00FD4D0B"/>
        </w:tc>
        <w:tc>
          <w:tcPr>
            <w:tcW w:w="4500" w:type="auto"/>
            <w:gridSpan w:val="2"/>
          </w:tcPr>
          <w:p w:rsidR="00FD4D0B" w:rsidRPr="0078573F" w:rsidRDefault="00FD4D0B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39282381"/>
            <w:r w:rsidRPr="0078573F">
              <w:rPr>
                <w:rFonts w:cs="Arial"/>
                <w:sz w:val="22"/>
                <w:szCs w:val="22"/>
              </w:rPr>
              <w:t>Pauschale nach Katalog</w:t>
            </w:r>
            <w:bookmarkEnd w:id="46"/>
          </w:p>
        </w:tc>
      </w:tr>
      <w:tr w:rsidR="00FD4D0B">
        <w:trPr>
          <w:gridBefore w:val="1"/>
          <w:gridAfter w:val="3"/>
          <w:wAfter w:w="1080" w:type="dxa"/>
        </w:trPr>
        <w:tc>
          <w:tcPr>
            <w:tcW w:w="0" w:type="auto"/>
          </w:tcPr>
          <w:p w:rsidR="00FD4D0B" w:rsidRDefault="00FD4D0B">
            <w:r>
              <w:t xml:space="preserve"> </w:t>
            </w:r>
          </w:p>
        </w:tc>
        <w:tc>
          <w:tcPr>
            <w:tcW w:w="0" w:type="auto"/>
          </w:tcPr>
          <w:p w:rsidR="00FD4D0B" w:rsidRDefault="00FD4D0B"/>
        </w:tc>
      </w:tr>
      <w:tr w:rsidR="00FD4D0B">
        <w:trPr>
          <w:gridBefore w:val="1"/>
        </w:trPr>
        <w:tc>
          <w:tcPr>
            <w:tcW w:w="4500" w:type="dxa"/>
          </w:tcPr>
          <w:p w:rsidR="00FD4D0B" w:rsidRDefault="00FD4D0B"/>
        </w:tc>
        <w:tc>
          <w:tcPr>
            <w:tcW w:w="8330" w:type="dxa"/>
            <w:gridSpan w:val="4"/>
          </w:tcPr>
          <w:p w:rsidR="00FD4D0B" w:rsidRPr="0078573F" w:rsidRDefault="00FD4D0B" w:rsidP="004118F3">
            <w:pPr>
              <w:pStyle w:val="Heading4"/>
              <w:rPr>
                <w:rFonts w:cs="Arial"/>
              </w:rPr>
            </w:pPr>
            <w:r w:rsidRPr="0078573F">
              <w:rPr>
                <w:rFonts w:cs="Arial"/>
              </w:rPr>
              <w:t xml:space="preserve">Erwachsene, Kinder und Jugendliche (Leistungen nach § 117 Abs. 2 Satz 1 2. HS SGB V) 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  <w:tr w:rsidR="00FD4D0B">
        <w:trPr>
          <w:gridBefore w:val="1"/>
          <w:gridAfter w:val="1"/>
          <w:wAfter w:w="360" w:type="dxa"/>
        </w:trPr>
        <w:tc>
          <w:tcPr>
            <w:tcW w:w="8505" w:type="dxa"/>
          </w:tcPr>
          <w:p w:rsidR="00FD4D0B" w:rsidRDefault="00FD4D0B">
            <w:r>
              <w:rPr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FD4D0B" w:rsidRDefault="00FD4D0B">
            <w:r>
              <w:rPr>
                <w:sz w:val="20"/>
                <w:szCs w:val="20"/>
              </w:rPr>
              <w:t>31.12.9999</w:t>
            </w:r>
          </w:p>
        </w:tc>
      </w:tr>
    </w:tbl>
    <w:p w:rsidR="00FD4D0B" w:rsidRDefault="00FD4D0B" w:rsidP="00201B45"/>
    <w:sectPr w:rsidR="00FD4D0B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D0B" w:rsidRDefault="00FD4D0B" w:rsidP="008D27D1">
      <w:pPr>
        <w:spacing w:line="240" w:lineRule="auto"/>
      </w:pPr>
      <w:r>
        <w:separator/>
      </w:r>
    </w:p>
  </w:endnote>
  <w:endnote w:type="continuationSeparator" w:id="0">
    <w:p w:rsidR="00FD4D0B" w:rsidRDefault="00FD4D0B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0B" w:rsidRDefault="00FD4D0B">
    <w:pPr>
      <w:pStyle w:val="Footer"/>
    </w:pPr>
    <w:r>
      <w:t>Letzte Änderung: 30.10.2012</w:t>
    </w:r>
    <w:r>
      <w:tab/>
    </w:r>
    <w:r>
      <w:tab/>
      <w:t>10. Fortschreibung zur §301 Vereinbarung</w:t>
    </w:r>
  </w:p>
  <w:p w:rsidR="00FD4D0B" w:rsidRDefault="00FD4D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D0B" w:rsidRDefault="00FD4D0B" w:rsidP="008D27D1">
      <w:pPr>
        <w:spacing w:line="240" w:lineRule="auto"/>
      </w:pPr>
      <w:r>
        <w:separator/>
      </w:r>
    </w:p>
  </w:footnote>
  <w:footnote w:type="continuationSeparator" w:id="0">
    <w:p w:rsidR="00FD4D0B" w:rsidRDefault="00FD4D0B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0B" w:rsidRDefault="00FD4D0B">
    <w:pPr>
      <w:pStyle w:val="NoSpacing"/>
    </w:pPr>
    <w:r>
      <w:t xml:space="preserve">Anlage 2 zur § 301-Vereinbarung  </w:t>
    </w:r>
  </w:p>
  <w:p w:rsidR="00FD4D0B" w:rsidRDefault="00FD4D0B" w:rsidP="003F01B3">
    <w:pPr>
      <w:pStyle w:val="NoSpacing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61</w:t>
      </w:r>
    </w:fldSimple>
  </w:p>
  <w:p w:rsidR="00FD4D0B" w:rsidRDefault="00FD4D0B">
    <w:pPr>
      <w:pStyle w:val="Header"/>
    </w:pPr>
  </w:p>
  <w:p w:rsidR="00FD4D0B" w:rsidRDefault="00FD4D0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0C4774"/>
    <w:rsid w:val="00135F27"/>
    <w:rsid w:val="00141B6A"/>
    <w:rsid w:val="00201B45"/>
    <w:rsid w:val="003F01B3"/>
    <w:rsid w:val="004118F3"/>
    <w:rsid w:val="00415ED6"/>
    <w:rsid w:val="00586780"/>
    <w:rsid w:val="00664AFE"/>
    <w:rsid w:val="006E0962"/>
    <w:rsid w:val="0078573F"/>
    <w:rsid w:val="00796242"/>
    <w:rsid w:val="008722C6"/>
    <w:rsid w:val="008C39D2"/>
    <w:rsid w:val="008D27D1"/>
    <w:rsid w:val="00904493"/>
    <w:rsid w:val="00967A08"/>
    <w:rsid w:val="00B24154"/>
    <w:rsid w:val="00B62BBD"/>
    <w:rsid w:val="00C91479"/>
    <w:rsid w:val="00CA3331"/>
    <w:rsid w:val="00DD56A4"/>
    <w:rsid w:val="00EA6526"/>
    <w:rsid w:val="00F45923"/>
    <w:rsid w:val="00FD4D0B"/>
    <w:rsid w:val="00FF2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6E0962"/>
  </w:style>
  <w:style w:type="paragraph" w:styleId="TOC3">
    <w:name w:val="toc 3"/>
    <w:basedOn w:val="Normal"/>
    <w:next w:val="Normal"/>
    <w:autoRedefine/>
    <w:uiPriority w:val="99"/>
    <w:rsid w:val="006E0962"/>
    <w:pPr>
      <w:ind w:left="440"/>
    </w:pPr>
  </w:style>
  <w:style w:type="character" w:styleId="Hyperlink">
    <w:name w:val="Hyperlink"/>
    <w:basedOn w:val="DefaultParagraphFont"/>
    <w:uiPriority w:val="99"/>
    <w:rsid w:val="006E096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13857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2012-10-29T13:17:00Z</cp:lastPrinted>
  <dcterms:created xsi:type="dcterms:W3CDTF">2012-11-09T08:52:00Z</dcterms:created>
  <dcterms:modified xsi:type="dcterms:W3CDTF">2012-11-09T08:52:00Z</dcterms:modified>
</cp:coreProperties>
</file>